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362E53" w14:textId="77777777" w:rsidR="00793C03" w:rsidRDefault="00793C03">
      <w:pPr>
        <w:adjustRightInd w:val="0"/>
        <w:snapToGrid w:val="0"/>
        <w:spacing w:line="360" w:lineRule="auto"/>
        <w:jc w:val="distribute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14:paraId="570A6362" w14:textId="77777777" w:rsidR="00793C03" w:rsidRDefault="00B106B6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distribute"/>
        <w:rPr>
          <w:rFonts w:ascii="黑体" w:eastAsia="黑体" w:hAnsi="黑体" w:cs="宋体"/>
          <w:sz w:val="48"/>
          <w:szCs w:val="48"/>
        </w:rPr>
      </w:pPr>
      <w:r>
        <w:rPr>
          <w:rFonts w:ascii="黑体" w:eastAsia="黑体" w:hAnsi="黑体" w:cs="宋体" w:hint="eastAsia"/>
          <w:sz w:val="48"/>
          <w:szCs w:val="48"/>
        </w:rPr>
        <w:t>绿色食品生产操作规程</w:t>
      </w:r>
    </w:p>
    <w:p w14:paraId="48E877C8" w14:textId="187EAAAF" w:rsidR="00793C03" w:rsidRDefault="00A17567">
      <w:pPr>
        <w:pStyle w:val="10"/>
        <w:spacing w:beforeLines="50" w:before="156" w:afterLines="50" w:after="156" w:line="400" w:lineRule="atLeast"/>
        <w:ind w:left="357" w:firstLineChars="0" w:firstLine="0"/>
        <w:contextualSpacing/>
        <w:jc w:val="right"/>
        <w:rPr>
          <w:rFonts w:eastAsia="黑体"/>
          <w:sz w:val="28"/>
          <w:szCs w:val="28"/>
        </w:rPr>
      </w:pPr>
      <w:r>
        <w:rPr>
          <w:rFonts w:eastAsia="黑体"/>
          <w:b/>
          <w:sz w:val="28"/>
          <w:szCs w:val="28"/>
        </w:rPr>
        <w:pict w14:anchorId="111853C6">
          <v:line id="直接连接符 7" o:spid="_x0000_s1026" style="position:absolute;left:0;text-align:left;z-index:251662336;mso-width-relative:page;mso-height-relative:page" from="7.5pt,29.9pt" to="414.85pt,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" strokeweight=".5pt">
            <v:stroke joinstyle="miter"/>
          </v:line>
        </w:pict>
      </w:r>
      <w:r w:rsidR="00B106B6">
        <w:rPr>
          <w:rFonts w:ascii="黑体" w:eastAsia="黑体" w:hAnsi="黑体" w:cs="宋体"/>
          <w:sz w:val="28"/>
          <w:szCs w:val="28"/>
        </w:rPr>
        <w:t>LB/T</w:t>
      </w:r>
      <w:r w:rsidR="00B106B6">
        <w:rPr>
          <w:rFonts w:ascii="黑体" w:eastAsia="黑体" w:hAnsi="黑体" w:cs="宋体" w:hint="eastAsia"/>
          <w:sz w:val="28"/>
          <w:szCs w:val="28"/>
        </w:rPr>
        <w:t xml:space="preserve"> </w:t>
      </w:r>
      <w:r w:rsidR="001028B3">
        <w:rPr>
          <w:rFonts w:ascii="黑体" w:eastAsia="黑体" w:hAnsi="黑体" w:cs="宋体" w:hint="eastAsia"/>
          <w:sz w:val="28"/>
          <w:szCs w:val="28"/>
        </w:rPr>
        <w:t>363</w:t>
      </w:r>
      <w:r w:rsidR="00B106B6">
        <w:rPr>
          <w:rFonts w:ascii="黑体" w:eastAsia="黑体" w:hAnsi="黑体" w:cs="宋体" w:hint="eastAsia"/>
          <w:sz w:val="28"/>
          <w:szCs w:val="28"/>
        </w:rPr>
        <w:t>-</w:t>
      </w:r>
      <w:r w:rsidR="00B106B6">
        <w:rPr>
          <w:rFonts w:ascii="黑体" w:eastAsia="黑体" w:hAnsi="黑体" w:cs="宋体"/>
          <w:sz w:val="28"/>
          <w:szCs w:val="28"/>
        </w:rPr>
        <w:t>20</w:t>
      </w:r>
      <w:r w:rsidR="00CE6FC7">
        <w:rPr>
          <w:rFonts w:ascii="黑体" w:eastAsia="黑体" w:hAnsi="黑体" w:cs="宋体" w:hint="eastAsia"/>
          <w:sz w:val="28"/>
          <w:szCs w:val="28"/>
        </w:rPr>
        <w:t>26</w:t>
      </w:r>
    </w:p>
    <w:p w14:paraId="6CFED964" w14:textId="77777777" w:rsidR="00793C03" w:rsidRDefault="00793C03">
      <w:pPr>
        <w:adjustRightInd w:val="0"/>
        <w:snapToGrid w:val="0"/>
        <w:spacing w:line="360" w:lineRule="auto"/>
        <w:ind w:firstLineChars="200" w:firstLine="643"/>
        <w:jc w:val="right"/>
        <w:rPr>
          <w:rFonts w:ascii="黑体" w:eastAsia="黑体" w:hAnsi="黑体" w:cs="黑体"/>
          <w:b/>
          <w:bCs/>
          <w:kern w:val="21"/>
          <w:sz w:val="32"/>
          <w:szCs w:val="32"/>
        </w:rPr>
      </w:pPr>
    </w:p>
    <w:p w14:paraId="59B1A902" w14:textId="77777777" w:rsidR="00793C03" w:rsidRDefault="00793C03">
      <w:pPr>
        <w:adjustRightInd w:val="0"/>
        <w:snapToGrid w:val="0"/>
        <w:spacing w:line="360" w:lineRule="auto"/>
        <w:ind w:firstLineChars="200" w:firstLine="562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14:paraId="0566A610" w14:textId="77777777" w:rsidR="00793C03" w:rsidRDefault="00793C03">
      <w:pPr>
        <w:adjustRightInd w:val="0"/>
        <w:snapToGrid w:val="0"/>
        <w:spacing w:line="360" w:lineRule="auto"/>
        <w:ind w:firstLineChars="200" w:firstLine="562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14:paraId="739770E9" w14:textId="77777777" w:rsidR="00793C03" w:rsidRDefault="00793C03">
      <w:pPr>
        <w:adjustRightInd w:val="0"/>
        <w:snapToGrid w:val="0"/>
        <w:spacing w:line="360" w:lineRule="auto"/>
        <w:ind w:firstLineChars="200" w:firstLine="562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14:paraId="2DAF3742" w14:textId="77777777" w:rsidR="00793C03" w:rsidRDefault="00793C03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14:paraId="4FBD688F" w14:textId="77777777" w:rsidR="00793C03" w:rsidRDefault="00793C03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14:paraId="26AE54F4" w14:textId="77777777" w:rsidR="003D1D57" w:rsidRDefault="003D1D57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</w:p>
    <w:p w14:paraId="6EDF30C5" w14:textId="77777777" w:rsidR="00793C03" w:rsidRDefault="00B106B6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b/>
          <w:bCs/>
          <w:kern w:val="21"/>
          <w:sz w:val="28"/>
          <w:szCs w:val="28"/>
        </w:rPr>
      </w:pPr>
      <w:r>
        <w:rPr>
          <w:rFonts w:ascii="黑体" w:eastAsia="黑体" w:hAnsi="黑体" w:hint="eastAsia"/>
          <w:sz w:val="48"/>
          <w:szCs w:val="48"/>
        </w:rPr>
        <w:t>绿色食品</w:t>
      </w:r>
      <w:r>
        <w:rPr>
          <w:rFonts w:eastAsia="黑体" w:hAnsi="黑体" w:hint="eastAsia"/>
          <w:sz w:val="48"/>
          <w:szCs w:val="48"/>
        </w:rPr>
        <w:t>芡实</w:t>
      </w:r>
      <w:r>
        <w:rPr>
          <w:rFonts w:ascii="黑体" w:eastAsia="黑体" w:hAnsi="黑体" w:hint="eastAsia"/>
          <w:sz w:val="48"/>
          <w:szCs w:val="48"/>
        </w:rPr>
        <w:t>生产操作规程</w:t>
      </w:r>
    </w:p>
    <w:p w14:paraId="49455752" w14:textId="77777777" w:rsidR="00793C03" w:rsidRDefault="00793C03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14:paraId="500D76FF" w14:textId="77777777" w:rsidR="00793C03" w:rsidRDefault="00793C03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14:paraId="0EB008A2" w14:textId="77777777" w:rsidR="00793C03" w:rsidRDefault="00793C03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14:paraId="69A3EA4E" w14:textId="77777777" w:rsidR="00CE6FC7" w:rsidRDefault="00CE6FC7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14:paraId="435211B0" w14:textId="77777777" w:rsidR="00682A58" w:rsidRDefault="00682A58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14:paraId="7802CC70" w14:textId="77777777" w:rsidR="00793C03" w:rsidRDefault="00793C03">
      <w:pPr>
        <w:adjustRightInd w:val="0"/>
        <w:snapToGrid w:val="0"/>
        <w:spacing w:line="360" w:lineRule="auto"/>
        <w:jc w:val="center"/>
        <w:rPr>
          <w:rFonts w:ascii="Times New Roman" w:eastAsiaTheme="majorEastAsia" w:hAnsi="Times New Roman" w:cs="Times New Roman"/>
          <w:kern w:val="21"/>
          <w:sz w:val="52"/>
          <w:szCs w:val="52"/>
        </w:rPr>
      </w:pPr>
    </w:p>
    <w:p w14:paraId="23537456" w14:textId="2B3E5A85" w:rsidR="00793C03" w:rsidRDefault="001028B3">
      <w:pPr>
        <w:pStyle w:val="10"/>
        <w:spacing w:before="156" w:after="156" w:line="400" w:lineRule="atLeast"/>
        <w:ind w:firstLineChars="0" w:firstLine="0"/>
        <w:contextualSpacing/>
        <w:jc w:val="center"/>
        <w:rPr>
          <w:b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2026-04-07</w:t>
      </w:r>
      <w:r>
        <w:rPr>
          <w:rFonts w:ascii="黑体" w:eastAsia="黑体" w:hAnsi="黑体" w:cs="黑体" w:hint="eastAsia"/>
          <w:bCs/>
          <w:sz w:val="28"/>
          <w:szCs w:val="28"/>
        </w:rPr>
        <w:t>发布</w:t>
      </w:r>
      <w:r>
        <w:rPr>
          <w:b/>
          <w:sz w:val="28"/>
          <w:szCs w:val="28"/>
        </w:rPr>
        <w:t xml:space="preserve">                              </w:t>
      </w:r>
      <w:r>
        <w:rPr>
          <w:rFonts w:ascii="黑体" w:eastAsia="黑体" w:hAnsi="黑体" w:cs="宋体" w:hint="eastAsia"/>
          <w:sz w:val="28"/>
          <w:szCs w:val="28"/>
        </w:rPr>
        <w:t>2026-05-01</w:t>
      </w:r>
      <w:r>
        <w:rPr>
          <w:rFonts w:ascii="黑体" w:eastAsia="黑体" w:hAnsi="黑体" w:cs="黑体" w:hint="eastAsia"/>
          <w:bCs/>
          <w:sz w:val="28"/>
          <w:szCs w:val="28"/>
        </w:rPr>
        <w:t>实施</w:t>
      </w:r>
    </w:p>
    <w:p w14:paraId="1DCE42F5" w14:textId="77777777" w:rsidR="00793C03" w:rsidRDefault="00A17567">
      <w:pPr>
        <w:pStyle w:val="10"/>
        <w:spacing w:before="156" w:after="156" w:line="400" w:lineRule="atLeast"/>
        <w:ind w:left="357" w:firstLineChars="0" w:firstLine="0"/>
        <w:contextualSpacing/>
        <w:jc w:val="center"/>
        <w:rPr>
          <w:bCs/>
          <w:sz w:val="32"/>
          <w:szCs w:val="32"/>
        </w:rPr>
      </w:pPr>
      <w:r>
        <w:rPr>
          <w:rFonts w:ascii="华文中宋" w:eastAsia="华文中宋" w:hAnsi="华文中宋" w:cs="华文中宋"/>
          <w:bCs/>
          <w:sz w:val="32"/>
          <w:szCs w:val="32"/>
        </w:rPr>
        <w:pict w14:anchorId="6D529EFB">
          <v:line id="直接连接符 6" o:spid="_x0000_s1030" style="position:absolute;left:0;text-align:left;z-index:251661312;mso-width-relative:page;mso-height-relative:page" from="-3pt,2.05pt" to="420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" strokeweight=".5pt">
            <v:stroke joinstyle="miter"/>
          </v:line>
        </w:pict>
      </w:r>
      <w:r>
        <w:rPr>
          <w:rFonts w:ascii="华文中宋" w:eastAsia="华文中宋" w:hAnsi="华文中宋" w:cs="华文中宋"/>
          <w:bCs/>
          <w:sz w:val="32"/>
          <w:szCs w:val="32"/>
        </w:rPr>
        <w:pict w14:anchorId="32AA88D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5" o:spid="_x0000_s1029" type="#_x0000_t32" style="position:absolute;left:0;text-align:left;margin-left:106.2pt;margin-top:700.3pt;width:382.2pt;height:1.2pt;z-index:251660288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"/>
        </w:pict>
      </w:r>
      <w:r>
        <w:rPr>
          <w:rFonts w:ascii="华文中宋" w:eastAsia="华文中宋" w:hAnsi="华文中宋" w:cs="华文中宋"/>
          <w:bCs/>
          <w:sz w:val="32"/>
          <w:szCs w:val="32"/>
        </w:rPr>
        <w:pict w14:anchorId="3068A66B">
          <v:shape id="直接箭头连接符 4" o:spid="_x0000_s1028" type="#_x0000_t32" style="position:absolute;left:0;text-align:left;margin-left:106.2pt;margin-top:700.3pt;width:382.2pt;height:1.2pt;z-index:251659264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"/>
        </w:pict>
      </w:r>
      <w:r w:rsidR="00B106B6">
        <w:rPr>
          <w:rFonts w:ascii="华文中宋" w:eastAsia="华文中宋" w:hAnsi="华文中宋" w:cs="华文中宋" w:hint="eastAsia"/>
          <w:bCs/>
          <w:sz w:val="32"/>
          <w:szCs w:val="32"/>
        </w:rPr>
        <w:t>中 国 绿 色 食 品 发 展 中 心</w:t>
      </w:r>
      <w:bookmarkStart w:id="0" w:name="_GoBack"/>
      <w:bookmarkEnd w:id="0"/>
      <w:r w:rsidR="00B106B6">
        <w:rPr>
          <w:rFonts w:ascii="黑体" w:eastAsia="黑体" w:hAnsi="黑体" w:cs="黑体" w:hint="eastAsia"/>
          <w:bCs/>
          <w:sz w:val="28"/>
          <w:szCs w:val="28"/>
        </w:rPr>
        <w:t>发 布</w:t>
      </w:r>
    </w:p>
    <w:p w14:paraId="6112B41E" w14:textId="77777777" w:rsidR="00793C03" w:rsidRDefault="00793C03">
      <w:pPr>
        <w:adjustRightInd w:val="0"/>
        <w:snapToGrid w:val="0"/>
        <w:spacing w:line="360" w:lineRule="auto"/>
        <w:rPr>
          <w:rFonts w:ascii="Times New Roman" w:eastAsiaTheme="majorEastAsia" w:hAnsi="Times New Roman" w:cs="Times New Roman"/>
          <w:bCs/>
          <w:kern w:val="21"/>
          <w:sz w:val="36"/>
          <w:szCs w:val="36"/>
        </w:rPr>
        <w:sectPr w:rsidR="00793C03">
          <w:headerReference w:type="even" r:id="rId8"/>
          <w:headerReference w:type="default" r:id="rId9"/>
          <w:headerReference w:type="first" r:id="rId10"/>
          <w:pgSz w:w="11906" w:h="16838"/>
          <w:pgMar w:top="1440" w:right="1814" w:bottom="1440" w:left="1814" w:header="851" w:footer="992" w:gutter="0"/>
          <w:cols w:space="0"/>
          <w:docGrid w:type="lines" w:linePitch="312"/>
        </w:sectPr>
      </w:pPr>
    </w:p>
    <w:p w14:paraId="5C3C214E" w14:textId="77777777" w:rsidR="00793C03" w:rsidRDefault="00793C03">
      <w:pPr>
        <w:pStyle w:val="10"/>
        <w:spacing w:before="156" w:after="156" w:line="400" w:lineRule="atLeast"/>
        <w:ind w:left="357" w:firstLineChars="0" w:firstLine="0"/>
        <w:contextualSpacing/>
        <w:jc w:val="center"/>
        <w:rPr>
          <w:rFonts w:ascii="黑体" w:eastAsia="黑体" w:hAnsi="黑体" w:cs="黑体"/>
          <w:bCs/>
          <w:sz w:val="32"/>
          <w:szCs w:val="32"/>
        </w:rPr>
      </w:pPr>
    </w:p>
    <w:p w14:paraId="06B7061C" w14:textId="77777777" w:rsidR="00793C03" w:rsidRDefault="00B106B6">
      <w:pPr>
        <w:pStyle w:val="10"/>
        <w:spacing w:before="156" w:after="156" w:line="400" w:lineRule="atLeast"/>
        <w:ind w:left="357" w:firstLineChars="0" w:firstLine="0"/>
        <w:contextualSpacing/>
        <w:jc w:val="center"/>
        <w:rPr>
          <w:b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前  言</w:t>
      </w:r>
    </w:p>
    <w:p w14:paraId="2163457D" w14:textId="77777777" w:rsidR="00793C03" w:rsidRDefault="00793C03">
      <w:pPr>
        <w:pStyle w:val="HTML"/>
        <w:widowControl/>
        <w:shd w:val="clear" w:color="auto" w:fill="FFFFFF"/>
        <w:adjustRightInd w:val="0"/>
        <w:snapToGrid w:val="0"/>
        <w:spacing w:before="150" w:after="150" w:line="360" w:lineRule="auto"/>
        <w:ind w:firstLineChars="300" w:firstLine="720"/>
        <w:jc w:val="center"/>
        <w:rPr>
          <w:rFonts w:ascii="Times New Roman" w:eastAsiaTheme="majorEastAsia" w:hAnsi="Times New Roman" w:hint="default"/>
          <w:kern w:val="21"/>
        </w:rPr>
      </w:pPr>
    </w:p>
    <w:p w14:paraId="5711C0E7" w14:textId="77777777" w:rsidR="00C7006D" w:rsidRDefault="00C7006D" w:rsidP="00C7006D">
      <w:pPr>
        <w:pStyle w:val="10"/>
        <w:spacing w:beforeLines="50" w:before="156" w:afterLines="50" w:after="156" w:line="400" w:lineRule="atLeast"/>
        <w:contextualSpacing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本文件由中国绿色食品发展中心设计、</w:t>
      </w:r>
      <w:r>
        <w:rPr>
          <w:rFonts w:ascii="宋体" w:hAnsi="宋体" w:cs="宋体"/>
        </w:rPr>
        <w:t>审核</w:t>
      </w:r>
      <w:r>
        <w:rPr>
          <w:rFonts w:ascii="宋体" w:hAnsi="宋体" w:cs="宋体" w:hint="eastAsia"/>
        </w:rPr>
        <w:t>并归口。</w:t>
      </w:r>
    </w:p>
    <w:p w14:paraId="5F224BC3" w14:textId="7ABBCAA8" w:rsidR="00C7006D" w:rsidRDefault="00C7006D" w:rsidP="00C7006D">
      <w:pPr>
        <w:pStyle w:val="10"/>
        <w:spacing w:beforeLines="50" w:before="156" w:afterLines="50" w:after="156" w:line="400" w:lineRule="atLeast"/>
        <w:contextualSpacing/>
        <w:rPr>
          <w:rFonts w:ascii="宋体" w:hAnsi="宋体" w:cs="宋体"/>
        </w:rPr>
      </w:pPr>
      <w:r>
        <w:rPr>
          <w:rFonts w:ascii="宋体" w:hAnsi="宋体" w:cs="宋体" w:hint="eastAsia"/>
        </w:rPr>
        <w:t>本文件起草单位：湖北省农业科学院农业质量标准与检测技术研究所、中国</w:t>
      </w:r>
      <w:r>
        <w:rPr>
          <w:rFonts w:ascii="宋体" w:hAnsi="宋体" w:cs="宋体"/>
        </w:rPr>
        <w:t>绿色食品发展中心、</w:t>
      </w:r>
      <w:r>
        <w:rPr>
          <w:rFonts w:ascii="宋体" w:hAnsi="宋体" w:cs="宋体" w:hint="eastAsia"/>
        </w:rPr>
        <w:t>湖北省绿色食品管理办公室、武汉市江夏区农产品质量安全监管中心、浠水县绿色食品服务中心、湘乡市农业农村局、江西省农业技术推广中心、安徽省绿色食品管理办公室、江苏省绿色食品办公室、</w:t>
      </w:r>
      <w:r>
        <w:rPr>
          <w:rFonts w:hAnsi="宋体" w:hint="eastAsia"/>
        </w:rPr>
        <w:t>黄冈市农业技术促进中心、荆州市农业技术推广中心、江陵县农业农村</w:t>
      </w:r>
      <w:r>
        <w:rPr>
          <w:rFonts w:hAnsi="宋体"/>
        </w:rPr>
        <w:t>局</w:t>
      </w:r>
      <w:r>
        <w:rPr>
          <w:rFonts w:hAnsi="宋体" w:hint="eastAsia"/>
        </w:rPr>
        <w:t>、松滋市农业农村科技服务中心、武汉市</w:t>
      </w:r>
      <w:r>
        <w:rPr>
          <w:rFonts w:hAnsi="宋体"/>
        </w:rPr>
        <w:t>江夏区农产品质量安全监管中心、</w:t>
      </w:r>
      <w:r>
        <w:rPr>
          <w:rFonts w:hAnsi="宋体" w:hint="eastAsia"/>
        </w:rPr>
        <w:t>湖北省农业广播电视学校、阳新县生态能源服务中心、</w:t>
      </w:r>
      <w:r>
        <w:rPr>
          <w:rFonts w:ascii="宋体" w:hAnsi="宋体" w:cs="宋体" w:hint="eastAsia"/>
        </w:rPr>
        <w:t>湖南省蔬菜研究所、诸暨市经济特产站、</w:t>
      </w:r>
      <w:r w:rsidRPr="00195661">
        <w:rPr>
          <w:rFonts w:ascii="宋体" w:hAnsi="宋体" w:cs="宋体" w:hint="eastAsia"/>
        </w:rPr>
        <w:t>秭归县农业科技服务中心、宜昌市夷陵区绿色食品中心、宜都市农业生态环保中心、湖北星翔农产品专业合作社联合社</w:t>
      </w:r>
      <w:r>
        <w:rPr>
          <w:rFonts w:ascii="宋体" w:hAnsi="宋体" w:cs="宋体" w:hint="eastAsia"/>
        </w:rPr>
        <w:t>。</w:t>
      </w:r>
    </w:p>
    <w:p w14:paraId="411F5DB1" w14:textId="6E5D2C6B" w:rsidR="00793C03" w:rsidRDefault="00C7006D" w:rsidP="00C7006D">
      <w:pPr>
        <w:pStyle w:val="10"/>
        <w:spacing w:beforeLines="50" w:before="156" w:afterLines="50" w:after="156" w:line="400" w:lineRule="atLeast"/>
        <w:contextualSpacing/>
        <w:rPr>
          <w:rFonts w:ascii="宋体" w:hAnsi="宋体" w:cs="宋体"/>
        </w:rPr>
      </w:pPr>
      <w:r>
        <w:rPr>
          <w:rFonts w:ascii="宋体" w:hAnsi="宋体" w:cs="宋体" w:hint="eastAsia"/>
        </w:rPr>
        <w:t>本文件主要起草人：</w:t>
      </w:r>
      <w:bookmarkStart w:id="1" w:name="OLE_LINK3"/>
      <w:bookmarkStart w:id="2" w:name="OLE_LINK4"/>
      <w:r>
        <w:rPr>
          <w:rFonts w:ascii="宋体" w:hAnsi="宋体" w:cs="宋体" w:hint="eastAsia"/>
        </w:rPr>
        <w:t>张珣、刘姣、</w:t>
      </w:r>
      <w:r w:rsidR="003D1D57">
        <w:rPr>
          <w:rFonts w:ascii="宋体" w:hAnsi="宋体" w:cs="宋体" w:hint="eastAsia"/>
        </w:rPr>
        <w:t>马雪</w:t>
      </w:r>
      <w:r w:rsidR="003D1D57">
        <w:rPr>
          <w:rFonts w:ascii="宋体" w:hAnsi="宋体" w:cs="宋体"/>
        </w:rPr>
        <w:t>、</w:t>
      </w:r>
      <w:r>
        <w:rPr>
          <w:rFonts w:ascii="宋体" w:hAnsi="宋体" w:cs="宋体" w:hint="eastAsia"/>
        </w:rPr>
        <w:t>丁华、吴艺婕、杨洁、王婧、李胤均、胡璇、严伟、张隽娴、崔文文、赵明明、陈鑫、彭茂民、徐芬、张惠娴、李静、吴凡、彭立军、彭西甜、周有祥、夏虹、周先竹、胡军安、王习著、杨远通、</w:t>
      </w:r>
      <w:r w:rsidR="003D1D57">
        <w:rPr>
          <w:rFonts w:ascii="宋体" w:hAnsi="宋体" w:cs="宋体" w:hint="eastAsia"/>
        </w:rPr>
        <w:t>张宪</w:t>
      </w:r>
      <w:r w:rsidR="003D1D57">
        <w:rPr>
          <w:rFonts w:ascii="宋体" w:hAnsi="宋体" w:cs="宋体"/>
        </w:rPr>
        <w:t>、</w:t>
      </w:r>
      <w:r>
        <w:rPr>
          <w:rFonts w:ascii="宋体" w:hAnsi="宋体" w:cs="宋体" w:hint="eastAsia"/>
        </w:rPr>
        <w:t>王学梅、高道军、张怡萱、谢陈国、徐继东、杭祥荣</w:t>
      </w:r>
      <w:bookmarkEnd w:id="1"/>
      <w:bookmarkEnd w:id="2"/>
      <w:r>
        <w:rPr>
          <w:rFonts w:ascii="宋体" w:hAnsi="宋体" w:cs="宋体" w:hint="eastAsia"/>
        </w:rPr>
        <w:t>、</w:t>
      </w:r>
      <w:r>
        <w:rPr>
          <w:rFonts w:hAnsi="宋体" w:hint="eastAsia"/>
        </w:rPr>
        <w:t>申婷婷、彭旭红、陈莉、沈兴国、张耀</w:t>
      </w:r>
      <w:r>
        <w:rPr>
          <w:rFonts w:hAnsi="宋体"/>
        </w:rPr>
        <w:t>、</w:t>
      </w:r>
      <w:r>
        <w:rPr>
          <w:rFonts w:hAnsi="宋体" w:hint="eastAsia"/>
        </w:rPr>
        <w:t>张倩、黄韵雪、刘畅、郑立、陈新宝、</w:t>
      </w:r>
      <w:r>
        <w:rPr>
          <w:rFonts w:ascii="宋体" w:hAnsi="宋体" w:cs="宋体" w:hint="eastAsia"/>
        </w:rPr>
        <w:t>吴双花、李倩、陈淑玲、</w:t>
      </w:r>
      <w:r w:rsidRPr="00195661">
        <w:rPr>
          <w:rFonts w:ascii="宋体" w:hAnsi="宋体" w:cs="宋体" w:hint="eastAsia"/>
        </w:rPr>
        <w:t>陈永芳、胡端娥、王凌霞、廖贵新、王恩珍</w:t>
      </w:r>
      <w:r>
        <w:rPr>
          <w:rFonts w:ascii="宋体" w:hAnsi="宋体" w:cs="宋体" w:hint="eastAsia"/>
        </w:rPr>
        <w:t>。</w:t>
      </w:r>
    </w:p>
    <w:p w14:paraId="7705085D" w14:textId="77777777" w:rsidR="00793C03" w:rsidRPr="00CE6FC7" w:rsidRDefault="00793C03" w:rsidP="00CE6FC7">
      <w:pPr>
        <w:pStyle w:val="10"/>
        <w:spacing w:beforeLines="50" w:before="156" w:afterLines="50" w:after="156" w:line="400" w:lineRule="atLeast"/>
        <w:ind w:firstLineChars="0" w:firstLine="0"/>
        <w:contextualSpacing/>
        <w:jc w:val="left"/>
        <w:rPr>
          <w:rFonts w:ascii="宋体" w:hAnsi="宋体" w:cs="宋体"/>
        </w:rPr>
      </w:pPr>
    </w:p>
    <w:p w14:paraId="7EF91B2F" w14:textId="77777777" w:rsidR="00793C03" w:rsidRDefault="00793C03">
      <w:pPr>
        <w:pStyle w:val="HTML"/>
        <w:widowControl/>
        <w:shd w:val="clear" w:color="auto" w:fill="FFFFFF"/>
        <w:adjustRightInd w:val="0"/>
        <w:snapToGrid w:val="0"/>
        <w:spacing w:before="150" w:after="150" w:line="360" w:lineRule="auto"/>
        <w:ind w:firstLineChars="300" w:firstLine="630"/>
        <w:rPr>
          <w:rFonts w:ascii="Times New Roman" w:eastAsiaTheme="majorEastAsia" w:hAnsi="Times New Roman" w:hint="default"/>
          <w:kern w:val="21"/>
          <w:sz w:val="21"/>
          <w:szCs w:val="21"/>
        </w:rPr>
      </w:pPr>
    </w:p>
    <w:p w14:paraId="5D76A8AB" w14:textId="77777777" w:rsidR="00793C03" w:rsidRDefault="00793C03">
      <w:pPr>
        <w:pStyle w:val="HTML"/>
        <w:widowControl/>
        <w:shd w:val="clear" w:color="auto" w:fill="FFFFFF"/>
        <w:adjustRightInd w:val="0"/>
        <w:snapToGrid w:val="0"/>
        <w:spacing w:before="150" w:after="150" w:line="360" w:lineRule="auto"/>
        <w:ind w:firstLineChars="300" w:firstLine="630"/>
        <w:rPr>
          <w:rFonts w:ascii="Times New Roman" w:eastAsiaTheme="majorEastAsia" w:hAnsi="Times New Roman" w:hint="default"/>
          <w:kern w:val="21"/>
          <w:sz w:val="21"/>
          <w:szCs w:val="21"/>
        </w:rPr>
        <w:sectPr w:rsidR="00793C03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1440" w:right="1814" w:bottom="1440" w:left="1814" w:header="851" w:footer="992" w:gutter="0"/>
          <w:pgNumType w:fmt="upperRoman"/>
          <w:cols w:space="0"/>
          <w:docGrid w:type="lines" w:linePitch="312"/>
        </w:sectPr>
      </w:pPr>
    </w:p>
    <w:p w14:paraId="2379065A" w14:textId="77777777" w:rsidR="00793C03" w:rsidRDefault="00B106B6" w:rsidP="00682A58">
      <w:pPr>
        <w:adjustRightInd w:val="0"/>
        <w:snapToGrid w:val="0"/>
        <w:spacing w:beforeLines="100" w:before="312" w:afterLines="100" w:after="312" w:line="360" w:lineRule="auto"/>
        <w:jc w:val="center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lastRenderedPageBreak/>
        <w:t>绿色食品</w:t>
      </w:r>
      <w:r>
        <w:rPr>
          <w:rFonts w:ascii="Times New Roman" w:eastAsia="黑体" w:hAnsi="Times New Roman" w:cs="Times New Roman" w:hint="eastAsia"/>
          <w:sz w:val="32"/>
          <w:szCs w:val="32"/>
        </w:rPr>
        <w:t>芡实</w:t>
      </w:r>
      <w:r>
        <w:rPr>
          <w:rFonts w:ascii="Times New Roman" w:eastAsia="黑体" w:hAnsi="Times New Roman" w:cs="Times New Roman"/>
          <w:sz w:val="32"/>
          <w:szCs w:val="32"/>
        </w:rPr>
        <w:t>生产操作规程</w:t>
      </w:r>
    </w:p>
    <w:p w14:paraId="74EDF7E6" w14:textId="77777777" w:rsidR="00793C03" w:rsidRPr="00CE6FC7" w:rsidRDefault="00B106B6" w:rsidP="00682A58">
      <w:pPr>
        <w:pStyle w:val="1"/>
      </w:pPr>
      <w:r>
        <w:t>1 范围</w:t>
      </w:r>
    </w:p>
    <w:p w14:paraId="56D15743" w14:textId="7C250C2D" w:rsidR="00793C03" w:rsidRDefault="00B106B6" w:rsidP="00682A58">
      <w:pPr>
        <w:pStyle w:val="a5"/>
        <w:ind w:firstLine="420"/>
        <w:rPr>
          <w:lang w:val="en-US" w:eastAsia="zh-CN"/>
        </w:rPr>
      </w:pPr>
      <w:r>
        <w:rPr>
          <w:rFonts w:hint="eastAsia"/>
          <w:lang w:val="en-US" w:eastAsia="zh-CN"/>
        </w:rPr>
        <w:t>本</w:t>
      </w:r>
      <w:r w:rsidR="00AD638A">
        <w:rPr>
          <w:rFonts w:hint="eastAsia"/>
          <w:lang w:val="en-US" w:eastAsia="zh-CN"/>
        </w:rPr>
        <w:t>文件</w:t>
      </w:r>
      <w:r>
        <w:rPr>
          <w:rFonts w:hint="eastAsia"/>
          <w:lang w:val="en-US" w:eastAsia="zh-CN"/>
        </w:rPr>
        <w:t>规定了芡实生产的产地环境、品种选择、育苗、</w:t>
      </w:r>
      <w:r w:rsidR="000A7002">
        <w:rPr>
          <w:rFonts w:hint="eastAsia"/>
          <w:lang w:val="en-US" w:eastAsia="zh-CN"/>
        </w:rPr>
        <w:t>大田定植</w:t>
      </w:r>
      <w:r>
        <w:rPr>
          <w:rFonts w:hint="eastAsia"/>
          <w:lang w:val="en-US" w:eastAsia="zh-CN"/>
        </w:rPr>
        <w:t>、田间管理、病虫害防治、采收</w:t>
      </w:r>
      <w:r w:rsidR="000A7002">
        <w:rPr>
          <w:rFonts w:hint="eastAsia"/>
          <w:lang w:val="en-US" w:eastAsia="zh-CN"/>
        </w:rPr>
        <w:t>与</w:t>
      </w:r>
      <w:r>
        <w:rPr>
          <w:rFonts w:hint="eastAsia"/>
          <w:lang w:val="en-US" w:eastAsia="zh-CN"/>
        </w:rPr>
        <w:t>加工</w:t>
      </w:r>
      <w:r w:rsidR="000A7002">
        <w:rPr>
          <w:rFonts w:hint="eastAsia"/>
          <w:lang w:val="en-US" w:eastAsia="zh-CN"/>
        </w:rPr>
        <w:t>、选留种</w:t>
      </w:r>
      <w:r w:rsidR="000A7002">
        <w:rPr>
          <w:lang w:val="en-US" w:eastAsia="zh-CN"/>
        </w:rPr>
        <w:t>、</w:t>
      </w:r>
      <w:r w:rsidR="000A7002">
        <w:rPr>
          <w:rFonts w:hint="eastAsia"/>
          <w:lang w:val="en-US" w:eastAsia="zh-CN"/>
        </w:rPr>
        <w:t>包装</w:t>
      </w:r>
      <w:r w:rsidR="000A7002">
        <w:rPr>
          <w:lang w:val="en-US" w:eastAsia="zh-CN"/>
        </w:rPr>
        <w:t>、</w:t>
      </w:r>
      <w:r w:rsidR="00AD638A">
        <w:rPr>
          <w:rFonts w:hint="eastAsia"/>
          <w:lang w:val="en-US" w:eastAsia="zh-CN"/>
        </w:rPr>
        <w:t>储藏</w:t>
      </w:r>
      <w:r w:rsidR="000A7002">
        <w:rPr>
          <w:rFonts w:hint="eastAsia"/>
          <w:lang w:val="en-US" w:eastAsia="zh-CN"/>
        </w:rPr>
        <w:t>与</w:t>
      </w:r>
      <w:r w:rsidR="000A7002">
        <w:rPr>
          <w:lang w:val="en-US" w:eastAsia="zh-CN"/>
        </w:rPr>
        <w:t>运输、生产废弃物处理和</w:t>
      </w:r>
      <w:r w:rsidR="000A7002">
        <w:rPr>
          <w:rFonts w:hint="eastAsia"/>
          <w:lang w:val="en-US" w:eastAsia="zh-CN"/>
        </w:rPr>
        <w:t>生产档案管理的</w:t>
      </w:r>
      <w:r>
        <w:rPr>
          <w:rFonts w:hint="eastAsia"/>
          <w:lang w:val="en-US" w:eastAsia="zh-CN"/>
        </w:rPr>
        <w:t>生产全过程技术要求。</w:t>
      </w:r>
    </w:p>
    <w:p w14:paraId="16342450" w14:textId="345110E3" w:rsidR="00793C03" w:rsidRDefault="00B106B6" w:rsidP="00682A58">
      <w:pPr>
        <w:pStyle w:val="a5"/>
        <w:ind w:firstLine="420"/>
        <w:rPr>
          <w:lang w:val="en-US"/>
        </w:rPr>
      </w:pPr>
      <w:r>
        <w:rPr>
          <w:rFonts w:hint="eastAsia"/>
          <w:lang w:val="en-US"/>
        </w:rPr>
        <w:t>本</w:t>
      </w:r>
      <w:r w:rsidR="00AD638A">
        <w:rPr>
          <w:rFonts w:hint="eastAsia"/>
          <w:lang w:val="en-US" w:eastAsia="zh-CN"/>
        </w:rPr>
        <w:t>文件</w:t>
      </w:r>
      <w:r>
        <w:rPr>
          <w:rFonts w:hint="eastAsia"/>
          <w:lang w:val="en-US"/>
        </w:rPr>
        <w:t>适用于上海、江苏、浙江、安徽、江西、湖北、湖南等长江中下游地区绿色食品芡实的生产。</w:t>
      </w:r>
    </w:p>
    <w:p w14:paraId="14BF1694" w14:textId="77777777" w:rsidR="00793C03" w:rsidRDefault="00B106B6" w:rsidP="00682A58">
      <w:pPr>
        <w:pStyle w:val="1"/>
      </w:pPr>
      <w:bookmarkStart w:id="3" w:name="OLE_LINK1"/>
      <w:bookmarkStart w:id="4" w:name="OLE_LINK2"/>
      <w:r>
        <w:t>2 规范性引用文件</w:t>
      </w:r>
      <w:bookmarkEnd w:id="3"/>
      <w:bookmarkEnd w:id="4"/>
    </w:p>
    <w:p w14:paraId="2E98D281" w14:textId="77777777" w:rsidR="00793C03" w:rsidRDefault="00B106B6" w:rsidP="00682A58">
      <w:pPr>
        <w:pStyle w:val="a5"/>
        <w:ind w:firstLine="420"/>
        <w:rPr>
          <w:lang w:val="en-US" w:eastAsia="zh-CN"/>
        </w:rPr>
      </w:pPr>
      <w:r>
        <w:rPr>
          <w:lang w:val="en-US" w:eastAsia="zh-CN"/>
        </w:rPr>
        <w:t>下列文件中的内容通过文中的规范性引用而构成本</w:t>
      </w:r>
      <w:r>
        <w:rPr>
          <w:rFonts w:ascii="宋体" w:hAnsi="宋体" w:hint="eastAsia"/>
        </w:rPr>
        <w:t>文件</w:t>
      </w:r>
      <w:r>
        <w:rPr>
          <w:lang w:val="en-US" w:eastAsia="zh-CN"/>
        </w:rPr>
        <w:t>必不可少的条款。其中，注日期的引用文件，仅该日期的版本适用于本</w:t>
      </w:r>
      <w:r>
        <w:rPr>
          <w:rFonts w:ascii="宋体" w:hAnsi="宋体" w:hint="eastAsia"/>
        </w:rPr>
        <w:t>文件</w:t>
      </w:r>
      <w:r>
        <w:rPr>
          <w:lang w:val="en-US" w:eastAsia="zh-CN"/>
        </w:rPr>
        <w:t>。不注日期的引用文件，其最新版本（包括所有的修改单）适用于本</w:t>
      </w:r>
      <w:r>
        <w:rPr>
          <w:rFonts w:ascii="宋体" w:hAnsi="宋体" w:hint="eastAsia"/>
        </w:rPr>
        <w:t>文件</w:t>
      </w:r>
      <w:r>
        <w:rPr>
          <w:lang w:val="en-US" w:eastAsia="zh-CN"/>
        </w:rPr>
        <w:t>。</w:t>
      </w:r>
    </w:p>
    <w:p w14:paraId="086C80B2" w14:textId="3E7D668D" w:rsidR="00793C03" w:rsidRDefault="00B106B6" w:rsidP="00682A58">
      <w:pPr>
        <w:pStyle w:val="a5"/>
        <w:ind w:firstLine="420"/>
        <w:rPr>
          <w:lang w:val="en-US" w:eastAsia="zh-CN"/>
        </w:rPr>
      </w:pPr>
      <w:r>
        <w:rPr>
          <w:lang w:val="en-US" w:eastAsia="zh-CN"/>
        </w:rPr>
        <w:t xml:space="preserve">NY/T 391 </w:t>
      </w:r>
      <w:r>
        <w:rPr>
          <w:lang w:val="en-US" w:eastAsia="zh-CN"/>
        </w:rPr>
        <w:t>绿色食品产地环境质量</w:t>
      </w:r>
    </w:p>
    <w:p w14:paraId="76E68B5C" w14:textId="77777777" w:rsidR="00793C03" w:rsidRDefault="00B106B6" w:rsidP="00682A58">
      <w:pPr>
        <w:pStyle w:val="a5"/>
        <w:ind w:firstLine="420"/>
        <w:rPr>
          <w:lang w:val="en-US" w:eastAsia="zh-CN"/>
        </w:rPr>
      </w:pPr>
      <w:r>
        <w:rPr>
          <w:rFonts w:hint="eastAsia"/>
          <w:lang w:val="en-US" w:eastAsia="zh-CN"/>
        </w:rPr>
        <w:t xml:space="preserve">NY/T 393 </w:t>
      </w:r>
      <w:r>
        <w:rPr>
          <w:rFonts w:hint="eastAsia"/>
          <w:lang w:val="en-US" w:eastAsia="zh-CN"/>
        </w:rPr>
        <w:t>绿色食品农药使用准则</w:t>
      </w:r>
    </w:p>
    <w:p w14:paraId="482D8AB3" w14:textId="77777777" w:rsidR="00793C03" w:rsidRDefault="00B106B6" w:rsidP="00682A58">
      <w:pPr>
        <w:pStyle w:val="a5"/>
        <w:ind w:firstLine="420"/>
        <w:rPr>
          <w:lang w:val="en-US" w:eastAsia="zh-CN"/>
        </w:rPr>
      </w:pPr>
      <w:r>
        <w:rPr>
          <w:rFonts w:hint="eastAsia"/>
          <w:lang w:val="en-US" w:eastAsia="zh-CN"/>
        </w:rPr>
        <w:t xml:space="preserve">NY/T 394 </w:t>
      </w:r>
      <w:r>
        <w:rPr>
          <w:rFonts w:hint="eastAsia"/>
          <w:lang w:val="en-US" w:eastAsia="zh-CN"/>
        </w:rPr>
        <w:t>绿色食品肥料使用准则</w:t>
      </w:r>
    </w:p>
    <w:p w14:paraId="55A14784" w14:textId="77777777" w:rsidR="00793C03" w:rsidRDefault="00B106B6" w:rsidP="00682A58">
      <w:pPr>
        <w:pStyle w:val="a5"/>
        <w:ind w:firstLine="420"/>
        <w:rPr>
          <w:lang w:val="en-US" w:eastAsia="zh-CN"/>
        </w:rPr>
      </w:pPr>
      <w:r>
        <w:rPr>
          <w:lang w:val="en-US" w:eastAsia="zh-CN"/>
        </w:rPr>
        <w:t xml:space="preserve">NY/T 658 </w:t>
      </w:r>
      <w:r>
        <w:rPr>
          <w:lang w:val="en-US" w:eastAsia="zh-CN"/>
        </w:rPr>
        <w:t>绿色食品包装通用准则</w:t>
      </w:r>
    </w:p>
    <w:p w14:paraId="6D65E76A" w14:textId="77777777" w:rsidR="00793C03" w:rsidRDefault="00B106B6" w:rsidP="00682A58">
      <w:pPr>
        <w:pStyle w:val="a5"/>
        <w:ind w:firstLine="420"/>
        <w:rPr>
          <w:lang w:val="en-US" w:eastAsia="zh-CN"/>
        </w:rPr>
      </w:pPr>
      <w:r>
        <w:rPr>
          <w:lang w:val="en-US" w:eastAsia="zh-CN"/>
        </w:rPr>
        <w:t xml:space="preserve">NY/T 1056 </w:t>
      </w:r>
      <w:r>
        <w:rPr>
          <w:lang w:val="en-US" w:eastAsia="zh-CN"/>
        </w:rPr>
        <w:t>绿色食品储藏运输准则</w:t>
      </w:r>
    </w:p>
    <w:p w14:paraId="58763CAF" w14:textId="69D051FA" w:rsidR="00793C03" w:rsidRDefault="00B106B6" w:rsidP="00682A58">
      <w:pPr>
        <w:pStyle w:val="1"/>
      </w:pPr>
      <w:r>
        <w:t>3</w:t>
      </w:r>
      <w:r w:rsidR="000A7002">
        <w:t xml:space="preserve"> </w:t>
      </w:r>
      <w:r>
        <w:t>产地环境</w:t>
      </w:r>
    </w:p>
    <w:p w14:paraId="0B6B413A" w14:textId="70C61F3B" w:rsidR="00793C03" w:rsidRDefault="00B106B6" w:rsidP="00682A58">
      <w:pPr>
        <w:pStyle w:val="a5"/>
        <w:ind w:firstLine="420"/>
      </w:pPr>
      <w:r>
        <w:t>产地环境应符合</w:t>
      </w:r>
      <w:r>
        <w:t>NY/T 391</w:t>
      </w:r>
      <w:r>
        <w:t>的规定。</w:t>
      </w:r>
      <w:r w:rsidR="00AD638A">
        <w:rPr>
          <w:rFonts w:hAnsi="宋体" w:hint="eastAsia"/>
        </w:rPr>
        <w:t>绿色食品</w:t>
      </w:r>
      <w:r w:rsidR="00AD638A">
        <w:rPr>
          <w:rFonts w:hint="eastAsia"/>
        </w:rPr>
        <w:t>芡实</w:t>
      </w:r>
      <w:r w:rsidR="00AD638A" w:rsidRPr="00F97898">
        <w:rPr>
          <w:rFonts w:hint="eastAsia"/>
        </w:rPr>
        <w:t>生产应选择生态环境良好、无污染的地区，远离工矿区、</w:t>
      </w:r>
      <w:r w:rsidR="00AD638A" w:rsidRPr="00FF069E">
        <w:rPr>
          <w:rFonts w:hint="eastAsia"/>
          <w:lang w:bidi="ar"/>
        </w:rPr>
        <w:t>公路铁路干线和生活区</w:t>
      </w:r>
      <w:r w:rsidR="00AD638A" w:rsidRPr="00F97898">
        <w:rPr>
          <w:rFonts w:hint="eastAsia"/>
        </w:rPr>
        <w:t>，避开污染源</w:t>
      </w:r>
      <w:r w:rsidR="00AD638A">
        <w:rPr>
          <w:rFonts w:hint="eastAsia"/>
        </w:rPr>
        <w:t>。</w:t>
      </w:r>
      <w:r>
        <w:t>选择地势平坦、排灌方便、保水性好的低洼田、池塘或浅水湖泊，土壤肥沃，田埂高度</w:t>
      </w:r>
      <w:r>
        <w:t>≥50 cm</w:t>
      </w:r>
      <w:r>
        <w:t>，耕作层厚度</w:t>
      </w:r>
      <w:r>
        <w:t>≥30 cm</w:t>
      </w:r>
      <w:r>
        <w:t>。</w:t>
      </w:r>
    </w:p>
    <w:p w14:paraId="52A397AD" w14:textId="77E5D09D" w:rsidR="00793C03" w:rsidRDefault="00B106B6" w:rsidP="00682A58">
      <w:pPr>
        <w:pStyle w:val="1"/>
      </w:pPr>
      <w:r>
        <w:t>4 品种选择</w:t>
      </w:r>
    </w:p>
    <w:p w14:paraId="2025CBEF" w14:textId="77777777" w:rsidR="00793C03" w:rsidRPr="00CE6FC7" w:rsidRDefault="00B106B6" w:rsidP="00682A58">
      <w:pPr>
        <w:pStyle w:val="2"/>
        <w:jc w:val="both"/>
        <w:rPr>
          <w:rFonts w:hint="default"/>
        </w:rPr>
      </w:pPr>
      <w:r>
        <w:t>4.1 苏芡</w:t>
      </w:r>
    </w:p>
    <w:p w14:paraId="633D165E" w14:textId="77777777" w:rsidR="00793C03" w:rsidRDefault="00B106B6" w:rsidP="00682A58">
      <w:pPr>
        <w:pStyle w:val="a5"/>
        <w:ind w:firstLine="420"/>
      </w:pPr>
      <w:r>
        <w:t>苏芡系驯化培育的栽培种，分为紫花和白花两个品系，适合鲜食或加工，应综合作物经济性状、</w:t>
      </w:r>
      <w:r w:rsidRPr="00CE6FC7">
        <w:rPr>
          <w:lang w:val="en-US"/>
        </w:rPr>
        <w:t>当地种植环境和市场需求选择适宜品种</w:t>
      </w:r>
      <w:r>
        <w:t>。加工干芡米，宜选择姑苏芡</w:t>
      </w:r>
      <w:r>
        <w:t>2</w:t>
      </w:r>
      <w:r>
        <w:t>号等壳较厚、果大、粒大、产量高的品种；加工鲜芡米，宜选择姑苏芡</w:t>
      </w:r>
      <w:r>
        <w:t>4</w:t>
      </w:r>
      <w:r>
        <w:t>号等壳薄、出米率高、品质优的品种。</w:t>
      </w:r>
    </w:p>
    <w:p w14:paraId="0D902654" w14:textId="77777777" w:rsidR="00793C03" w:rsidRDefault="00B106B6" w:rsidP="00682A58">
      <w:pPr>
        <w:pStyle w:val="2"/>
        <w:jc w:val="both"/>
        <w:rPr>
          <w:rFonts w:hint="default"/>
        </w:rPr>
      </w:pPr>
      <w:r>
        <w:t>4.2刺芡</w:t>
      </w:r>
    </w:p>
    <w:p w14:paraId="20345F3C" w14:textId="77777777" w:rsidR="00793C03" w:rsidRDefault="00B106B6" w:rsidP="00682A58">
      <w:pPr>
        <w:pStyle w:val="a5"/>
        <w:ind w:firstLine="420"/>
        <w:rPr>
          <w:lang w:val="en-US" w:eastAsia="zh-CN"/>
        </w:rPr>
      </w:pPr>
      <w:r>
        <w:rPr>
          <w:rFonts w:hint="eastAsia"/>
          <w:lang w:val="en-US"/>
        </w:rPr>
        <w:t>刺芡系野生芡实，适应性强，耐深水，芡米粳性，适合干制和机械采收，宜选当地优势品种。</w:t>
      </w:r>
    </w:p>
    <w:p w14:paraId="7167F754" w14:textId="77777777" w:rsidR="00793C03" w:rsidRDefault="00B106B6" w:rsidP="00682A58">
      <w:pPr>
        <w:pStyle w:val="1"/>
      </w:pPr>
      <w:r>
        <w:t>5</w:t>
      </w:r>
      <w:r>
        <w:rPr>
          <w:rFonts w:hint="eastAsia"/>
        </w:rPr>
        <w:t xml:space="preserve"> 育苗</w:t>
      </w:r>
    </w:p>
    <w:p w14:paraId="046FE1D6" w14:textId="77777777" w:rsidR="00793C03" w:rsidRDefault="00B106B6" w:rsidP="00682A58">
      <w:pPr>
        <w:pStyle w:val="2"/>
        <w:jc w:val="both"/>
        <w:rPr>
          <w:rFonts w:hint="default"/>
        </w:rPr>
      </w:pPr>
      <w:r>
        <w:t>5.1 苗床准备</w:t>
      </w:r>
    </w:p>
    <w:p w14:paraId="67BFAD5C" w14:textId="77777777" w:rsidR="00793C03" w:rsidRDefault="00B106B6" w:rsidP="00682A58">
      <w:pPr>
        <w:pStyle w:val="a5"/>
        <w:ind w:firstLine="420"/>
        <w:rPr>
          <w:lang w:val="en-US"/>
        </w:rPr>
      </w:pPr>
      <w:r>
        <w:rPr>
          <w:rFonts w:hint="eastAsia"/>
          <w:lang w:val="en-US"/>
        </w:rPr>
        <w:t>育苗时间在</w:t>
      </w:r>
      <w:r>
        <w:rPr>
          <w:rFonts w:hint="eastAsia"/>
          <w:lang w:val="en-US"/>
        </w:rPr>
        <w:t>3</w:t>
      </w:r>
      <w:r>
        <w:rPr>
          <w:rFonts w:hint="eastAsia"/>
          <w:lang w:val="en-US"/>
        </w:rPr>
        <w:t>月中下旬，采用棚池育苗。选择避风向阳、水源清洁、排灌方便、地势</w:t>
      </w:r>
      <w:r>
        <w:rPr>
          <w:rFonts w:hint="eastAsia"/>
          <w:lang w:val="en-US"/>
        </w:rPr>
        <w:lastRenderedPageBreak/>
        <w:t>平坦、土壤肥沃的田块。育苗床与大田面积比为</w:t>
      </w:r>
      <w:r>
        <w:rPr>
          <w:rFonts w:hint="eastAsia"/>
          <w:lang w:val="en-US"/>
        </w:rPr>
        <w:t>1</w:t>
      </w:r>
      <w:r>
        <w:rPr>
          <w:rFonts w:hint="eastAsia"/>
          <w:lang w:val="en-US"/>
        </w:rPr>
        <w:t>：</w:t>
      </w:r>
      <w:r>
        <w:rPr>
          <w:rFonts w:hint="eastAsia"/>
          <w:lang w:val="en-US"/>
        </w:rPr>
        <w:t>1000</w:t>
      </w:r>
      <w:r>
        <w:rPr>
          <w:lang w:val="en-US"/>
        </w:rPr>
        <w:t>~</w:t>
      </w:r>
      <w:r>
        <w:rPr>
          <w:rFonts w:hint="eastAsia"/>
          <w:lang w:val="en-US"/>
        </w:rPr>
        <w:t>1</w:t>
      </w:r>
      <w:r>
        <w:rPr>
          <w:rFonts w:hint="eastAsia"/>
          <w:lang w:val="en-US"/>
        </w:rPr>
        <w:t>：</w:t>
      </w:r>
      <w:r>
        <w:rPr>
          <w:lang w:val="en-US"/>
        </w:rPr>
        <w:t>3000</w:t>
      </w:r>
      <w:r>
        <w:rPr>
          <w:rFonts w:hint="eastAsia"/>
          <w:lang w:val="en-US"/>
        </w:rPr>
        <w:t>。</w:t>
      </w:r>
    </w:p>
    <w:p w14:paraId="6A90C3DF" w14:textId="77777777" w:rsidR="00793C03" w:rsidRDefault="00B106B6" w:rsidP="00682A58">
      <w:pPr>
        <w:pStyle w:val="2"/>
        <w:jc w:val="both"/>
        <w:rPr>
          <w:rFonts w:hint="default"/>
        </w:rPr>
      </w:pPr>
      <w:r>
        <w:t>5.2 浸种催芽</w:t>
      </w:r>
    </w:p>
    <w:p w14:paraId="07D52988" w14:textId="77777777" w:rsidR="00793C03" w:rsidRDefault="00B106B6" w:rsidP="00682A58">
      <w:pPr>
        <w:pStyle w:val="a5"/>
        <w:ind w:firstLine="420"/>
        <w:rPr>
          <w:lang w:val="en-US"/>
        </w:rPr>
      </w:pPr>
      <w:r>
        <w:rPr>
          <w:rFonts w:hint="eastAsia"/>
          <w:lang w:val="en-US"/>
        </w:rPr>
        <w:t>3</w:t>
      </w:r>
      <w:r>
        <w:rPr>
          <w:rFonts w:hint="eastAsia"/>
          <w:lang w:val="en-US"/>
        </w:rPr>
        <w:t>月中旬左右，将年前选留的种子淘洗干净，用</w:t>
      </w:r>
      <w:r>
        <w:rPr>
          <w:rFonts w:hint="eastAsia"/>
          <w:lang w:val="en-US"/>
        </w:rPr>
        <w:t>0.1%</w:t>
      </w:r>
      <w:r>
        <w:rPr>
          <w:rFonts w:hint="eastAsia"/>
          <w:lang w:val="en-US"/>
        </w:rPr>
        <w:t>高锰酸钾溶液浸泡</w:t>
      </w:r>
      <w:r>
        <w:rPr>
          <w:rFonts w:hint="eastAsia"/>
          <w:lang w:val="en-US"/>
        </w:rPr>
        <w:t>10</w:t>
      </w:r>
      <w:r>
        <w:rPr>
          <w:rFonts w:hint="eastAsia"/>
          <w:lang w:val="en-US"/>
        </w:rPr>
        <w:t>分钟，冲洗后浸没于容器内清水中催芽，白天日晒提高水温，保持水温</w:t>
      </w:r>
      <w:r>
        <w:rPr>
          <w:rFonts w:hint="eastAsia"/>
          <w:lang w:val="en-US"/>
        </w:rPr>
        <w:t xml:space="preserve">20 </w:t>
      </w:r>
      <w:r>
        <w:rPr>
          <w:rFonts w:hint="eastAsia"/>
          <w:lang w:val="en-US"/>
        </w:rPr>
        <w:t>℃～</w:t>
      </w:r>
      <w:r>
        <w:rPr>
          <w:rFonts w:hint="eastAsia"/>
          <w:lang w:val="en-US"/>
        </w:rPr>
        <w:t xml:space="preserve">25 </w:t>
      </w:r>
      <w:r>
        <w:rPr>
          <w:rFonts w:hint="eastAsia"/>
          <w:lang w:val="en-US"/>
        </w:rPr>
        <w:t>℃，夜晚覆盖保温，保持温度</w:t>
      </w:r>
      <w:r>
        <w:rPr>
          <w:lang w:val="en-US"/>
        </w:rPr>
        <w:t>15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℃以上，每</w:t>
      </w:r>
      <w:r>
        <w:rPr>
          <w:rFonts w:hint="eastAsia"/>
          <w:lang w:val="en-US"/>
        </w:rPr>
        <w:t>8 h</w:t>
      </w:r>
      <w:r>
        <w:rPr>
          <w:rFonts w:hint="eastAsia"/>
          <w:lang w:val="en-US"/>
        </w:rPr>
        <w:t>～</w:t>
      </w:r>
      <w:r>
        <w:rPr>
          <w:rFonts w:hint="eastAsia"/>
          <w:lang w:val="en-US"/>
        </w:rPr>
        <w:t xml:space="preserve"> 12 h</w:t>
      </w:r>
      <w:r>
        <w:rPr>
          <w:rFonts w:hint="eastAsia"/>
          <w:lang w:val="en-US"/>
        </w:rPr>
        <w:t>换水</w:t>
      </w:r>
      <w:r>
        <w:rPr>
          <w:rFonts w:hint="eastAsia"/>
          <w:lang w:val="en-US"/>
        </w:rPr>
        <w:t>1</w:t>
      </w:r>
      <w:r>
        <w:rPr>
          <w:rFonts w:hint="eastAsia"/>
          <w:lang w:val="en-US"/>
        </w:rPr>
        <w:t>次，种子露白后即可播种。</w:t>
      </w:r>
    </w:p>
    <w:p w14:paraId="7C31028F" w14:textId="77777777" w:rsidR="00793C03" w:rsidRDefault="00B106B6" w:rsidP="00682A58">
      <w:pPr>
        <w:pStyle w:val="2"/>
        <w:jc w:val="both"/>
        <w:rPr>
          <w:rFonts w:hint="default"/>
        </w:rPr>
      </w:pPr>
      <w:r>
        <w:t>5.3播种</w:t>
      </w:r>
    </w:p>
    <w:p w14:paraId="69280630" w14:textId="77777777" w:rsidR="00793C03" w:rsidRDefault="00B106B6" w:rsidP="00682A58">
      <w:pPr>
        <w:pStyle w:val="a5"/>
        <w:ind w:firstLine="420"/>
        <w:rPr>
          <w:lang w:val="en-US"/>
        </w:rPr>
      </w:pPr>
      <w:r>
        <w:rPr>
          <w:rFonts w:hint="eastAsia"/>
          <w:lang w:val="en-US"/>
        </w:rPr>
        <w:t>播种前</w:t>
      </w:r>
      <w:r>
        <w:rPr>
          <w:rFonts w:hint="eastAsia"/>
          <w:lang w:val="en-US"/>
        </w:rPr>
        <w:t xml:space="preserve"> 5 d</w:t>
      </w:r>
      <w:r>
        <w:rPr>
          <w:rFonts w:hint="eastAsia"/>
          <w:lang w:val="en-US"/>
        </w:rPr>
        <w:t>～</w:t>
      </w:r>
      <w:r>
        <w:rPr>
          <w:rFonts w:hint="eastAsia"/>
          <w:lang w:val="en-US"/>
        </w:rPr>
        <w:t>7 d</w:t>
      </w:r>
      <w:r>
        <w:rPr>
          <w:rFonts w:hint="eastAsia"/>
          <w:lang w:val="en-US"/>
        </w:rPr>
        <w:t>，育苗池灌水</w:t>
      </w:r>
      <w:r>
        <w:rPr>
          <w:rFonts w:hint="eastAsia"/>
          <w:lang w:val="en-US"/>
        </w:rPr>
        <w:t>8 cm</w:t>
      </w:r>
      <w:r>
        <w:rPr>
          <w:rFonts w:hint="eastAsia"/>
          <w:lang w:val="en-US"/>
        </w:rPr>
        <w:t>～</w:t>
      </w:r>
      <w:r>
        <w:rPr>
          <w:rFonts w:hint="eastAsia"/>
          <w:lang w:val="en-US"/>
        </w:rPr>
        <w:t>10 cm</w:t>
      </w:r>
      <w:r>
        <w:rPr>
          <w:rFonts w:hint="eastAsia"/>
          <w:lang w:val="en-US"/>
        </w:rPr>
        <w:t>，澄清池水、沉实底土后播种，</w:t>
      </w:r>
      <w:r>
        <w:rPr>
          <w:lang w:val="en-US"/>
        </w:rPr>
        <w:t xml:space="preserve"> 1 m</w:t>
      </w:r>
      <w:r>
        <w:rPr>
          <w:vertAlign w:val="superscript"/>
          <w:lang w:val="en-US"/>
        </w:rPr>
        <w:t>2</w:t>
      </w:r>
      <w:r>
        <w:rPr>
          <w:rFonts w:hint="eastAsia"/>
          <w:lang w:val="en-US"/>
        </w:rPr>
        <w:t>均匀播种</w:t>
      </w:r>
      <w:r>
        <w:rPr>
          <w:rFonts w:hint="eastAsia"/>
          <w:lang w:val="en-US"/>
        </w:rPr>
        <w:t xml:space="preserve">200 </w:t>
      </w:r>
      <w:r>
        <w:rPr>
          <w:rFonts w:hint="eastAsia"/>
          <w:lang w:val="en-US"/>
        </w:rPr>
        <w:t>粒</w:t>
      </w:r>
      <w:r>
        <w:rPr>
          <w:lang w:val="en-US"/>
        </w:rPr>
        <w:t>~</w:t>
      </w:r>
      <w:r>
        <w:rPr>
          <w:rFonts w:hint="eastAsia"/>
          <w:lang w:val="en-US"/>
        </w:rPr>
        <w:t>300</w:t>
      </w:r>
      <w:r>
        <w:rPr>
          <w:rFonts w:hint="eastAsia"/>
          <w:lang w:val="en-US"/>
        </w:rPr>
        <w:t>粒。</w:t>
      </w:r>
    </w:p>
    <w:p w14:paraId="7B634A24" w14:textId="77777777" w:rsidR="00793C03" w:rsidRDefault="00B106B6" w:rsidP="00682A58">
      <w:pPr>
        <w:pStyle w:val="2"/>
        <w:jc w:val="both"/>
        <w:rPr>
          <w:rFonts w:hint="default"/>
        </w:rPr>
      </w:pPr>
      <w:r>
        <w:t>5.4 苗期管理</w:t>
      </w:r>
    </w:p>
    <w:p w14:paraId="668D8FEF" w14:textId="77777777" w:rsidR="00793C03" w:rsidRDefault="00B106B6" w:rsidP="00682A58">
      <w:pPr>
        <w:pStyle w:val="a5"/>
        <w:ind w:firstLine="420"/>
        <w:rPr>
          <w:lang w:val="en-US"/>
        </w:rPr>
      </w:pPr>
      <w:r>
        <w:rPr>
          <w:rFonts w:hint="eastAsia"/>
          <w:lang w:val="en-US"/>
        </w:rPr>
        <w:t>出苗前宜保持</w:t>
      </w:r>
      <w:r>
        <w:rPr>
          <w:rFonts w:hint="eastAsia"/>
          <w:lang w:val="en-US"/>
        </w:rPr>
        <w:t>5 cm</w:t>
      </w:r>
      <w:r>
        <w:rPr>
          <w:rFonts w:hint="eastAsia"/>
          <w:lang w:val="en-US"/>
        </w:rPr>
        <w:t>～</w:t>
      </w:r>
      <w:r>
        <w:rPr>
          <w:rFonts w:hint="eastAsia"/>
          <w:lang w:val="en-US"/>
        </w:rPr>
        <w:t>10 cm</w:t>
      </w:r>
      <w:r>
        <w:rPr>
          <w:rFonts w:hint="eastAsia"/>
          <w:lang w:val="en-US"/>
        </w:rPr>
        <w:t>浅水位，随芡苗生长水位逐渐加深至</w:t>
      </w:r>
      <w:r>
        <w:rPr>
          <w:rFonts w:hint="eastAsia"/>
          <w:lang w:val="en-US"/>
        </w:rPr>
        <w:t>15 cm</w:t>
      </w:r>
      <w:r>
        <w:rPr>
          <w:rFonts w:hint="eastAsia"/>
          <w:lang w:val="en-US"/>
        </w:rPr>
        <w:t>。育苗池白天温度</w:t>
      </w:r>
      <w:r>
        <w:rPr>
          <w:rFonts w:hint="eastAsia"/>
          <w:lang w:val="en-US"/>
        </w:rPr>
        <w:t xml:space="preserve">20 </w:t>
      </w:r>
      <w:r>
        <w:rPr>
          <w:rFonts w:hint="eastAsia"/>
          <w:lang w:val="en-US"/>
        </w:rPr>
        <w:t>℃～</w:t>
      </w:r>
      <w:r>
        <w:rPr>
          <w:rFonts w:hint="eastAsia"/>
          <w:lang w:val="en-US"/>
        </w:rPr>
        <w:t xml:space="preserve">30 </w:t>
      </w:r>
      <w:r>
        <w:rPr>
          <w:rFonts w:hint="eastAsia"/>
          <w:lang w:val="en-US"/>
        </w:rPr>
        <w:t>℃，夜间温度</w:t>
      </w:r>
      <w:r>
        <w:rPr>
          <w:rFonts w:hint="eastAsia"/>
          <w:lang w:val="en-US"/>
        </w:rPr>
        <w:t xml:space="preserve">15 </w:t>
      </w:r>
      <w:r>
        <w:rPr>
          <w:rFonts w:hint="eastAsia"/>
          <w:lang w:val="en-US"/>
        </w:rPr>
        <w:t>℃～</w:t>
      </w:r>
      <w:r>
        <w:rPr>
          <w:rFonts w:hint="eastAsia"/>
          <w:lang w:val="en-US"/>
        </w:rPr>
        <w:t xml:space="preserve">20 </w:t>
      </w:r>
      <w:r>
        <w:rPr>
          <w:rFonts w:hint="eastAsia"/>
          <w:lang w:val="en-US"/>
        </w:rPr>
        <w:t>℃。出苗后，大棚应注意通风，防高温烫苗，并及时拔除杂草。</w:t>
      </w:r>
    </w:p>
    <w:p w14:paraId="29D0548E" w14:textId="77777777" w:rsidR="00793C03" w:rsidRDefault="00B106B6" w:rsidP="00682A58">
      <w:pPr>
        <w:pStyle w:val="2"/>
        <w:jc w:val="both"/>
        <w:rPr>
          <w:rFonts w:hint="default"/>
        </w:rPr>
      </w:pPr>
      <w:r>
        <w:t>5.5 假植</w:t>
      </w:r>
    </w:p>
    <w:p w14:paraId="6722217A" w14:textId="77777777" w:rsidR="00793C03" w:rsidRDefault="00B106B6" w:rsidP="00682A58">
      <w:pPr>
        <w:pStyle w:val="a5"/>
        <w:ind w:firstLine="420"/>
        <w:rPr>
          <w:lang w:val="en-US"/>
        </w:rPr>
      </w:pPr>
      <w:r>
        <w:rPr>
          <w:rFonts w:hint="eastAsia"/>
          <w:lang w:val="en-US"/>
        </w:rPr>
        <w:t>应选择避风向阳、排灌方便的水田，清除杂草，均匀施用腐熟有机肥</w:t>
      </w:r>
      <w:r>
        <w:rPr>
          <w:rFonts w:hint="eastAsia"/>
          <w:lang w:val="en-US"/>
        </w:rPr>
        <w:t>500 kg/</w:t>
      </w:r>
      <w:r>
        <w:rPr>
          <w:rFonts w:hint="eastAsia"/>
          <w:lang w:val="en-US"/>
        </w:rPr>
        <w:t>亩</w:t>
      </w:r>
      <w:r>
        <w:rPr>
          <w:lang w:val="en-US"/>
        </w:rPr>
        <w:t>~</w:t>
      </w:r>
      <w:r>
        <w:rPr>
          <w:rFonts w:hint="eastAsia"/>
          <w:lang w:val="en-US"/>
        </w:rPr>
        <w:t>750 kg/</w:t>
      </w:r>
      <w:r>
        <w:rPr>
          <w:rFonts w:hint="eastAsia"/>
          <w:lang w:val="en-US"/>
        </w:rPr>
        <w:t>亩，整平地面，灌水</w:t>
      </w:r>
      <w:r>
        <w:rPr>
          <w:rFonts w:hint="eastAsia"/>
          <w:lang w:val="en-US"/>
        </w:rPr>
        <w:t>10 cm</w:t>
      </w:r>
      <w:r>
        <w:rPr>
          <w:rFonts w:hint="eastAsia"/>
          <w:lang w:val="en-US"/>
        </w:rPr>
        <w:t>～</w:t>
      </w:r>
      <w:r>
        <w:rPr>
          <w:rFonts w:hint="eastAsia"/>
          <w:lang w:val="en-US"/>
        </w:rPr>
        <w:t>15 cm</w:t>
      </w:r>
      <w:r>
        <w:rPr>
          <w:rFonts w:hint="eastAsia"/>
          <w:lang w:val="en-US"/>
        </w:rPr>
        <w:t>。播种后</w:t>
      </w:r>
      <w:r>
        <w:rPr>
          <w:rFonts w:hint="eastAsia"/>
          <w:lang w:val="en-US"/>
        </w:rPr>
        <w:t>30 d</w:t>
      </w:r>
      <w:r>
        <w:rPr>
          <w:rFonts w:hint="eastAsia"/>
          <w:lang w:val="en-US"/>
        </w:rPr>
        <w:t>～</w:t>
      </w:r>
      <w:r>
        <w:rPr>
          <w:rFonts w:hint="eastAsia"/>
          <w:lang w:val="en-US"/>
        </w:rPr>
        <w:t>40 d</w:t>
      </w:r>
      <w:r>
        <w:rPr>
          <w:rFonts w:hint="eastAsia"/>
          <w:lang w:val="en-US"/>
        </w:rPr>
        <w:t>，幼苗具</w:t>
      </w:r>
      <w:r>
        <w:rPr>
          <w:rFonts w:hint="eastAsia"/>
          <w:lang w:val="en-US"/>
        </w:rPr>
        <w:t>1</w:t>
      </w:r>
      <w:r>
        <w:rPr>
          <w:rFonts w:hint="eastAsia"/>
          <w:lang w:val="en-US"/>
        </w:rPr>
        <w:t>片</w:t>
      </w:r>
      <w:r>
        <w:rPr>
          <w:lang w:val="en-US"/>
        </w:rPr>
        <w:t>~</w:t>
      </w:r>
      <w:r>
        <w:rPr>
          <w:rFonts w:hint="eastAsia"/>
          <w:lang w:val="en-US"/>
        </w:rPr>
        <w:t>2</w:t>
      </w:r>
      <w:r>
        <w:rPr>
          <w:rFonts w:hint="eastAsia"/>
          <w:lang w:val="en-US"/>
        </w:rPr>
        <w:t>片小圆形叶时，带种子起苗假植，深度以种子、根系入泥为宜，切勿埋没心叶。行株距（</w:t>
      </w:r>
      <w:r>
        <w:rPr>
          <w:rFonts w:hint="eastAsia"/>
          <w:lang w:val="en-US"/>
        </w:rPr>
        <w:t>30 cm</w:t>
      </w:r>
      <w:r>
        <w:rPr>
          <w:rFonts w:hint="eastAsia"/>
          <w:lang w:val="en-US"/>
        </w:rPr>
        <w:t>～</w:t>
      </w:r>
      <w:r>
        <w:rPr>
          <w:rFonts w:hint="eastAsia"/>
          <w:lang w:val="en-US"/>
        </w:rPr>
        <w:t>40 cm</w:t>
      </w:r>
      <w:r>
        <w:rPr>
          <w:rFonts w:hint="eastAsia"/>
          <w:lang w:val="en-US"/>
        </w:rPr>
        <w:t>）×（</w:t>
      </w:r>
      <w:r>
        <w:rPr>
          <w:rFonts w:hint="eastAsia"/>
          <w:lang w:val="en-US"/>
        </w:rPr>
        <w:t>30 cm</w:t>
      </w:r>
      <w:r>
        <w:rPr>
          <w:rFonts w:hint="eastAsia"/>
          <w:lang w:val="en-US"/>
        </w:rPr>
        <w:t>～</w:t>
      </w:r>
      <w:r>
        <w:rPr>
          <w:rFonts w:hint="eastAsia"/>
          <w:lang w:val="en-US"/>
        </w:rPr>
        <w:t>40 cm</w:t>
      </w:r>
      <w:r>
        <w:rPr>
          <w:rFonts w:hint="eastAsia"/>
          <w:lang w:val="en-US"/>
        </w:rPr>
        <w:t>）。一般</w:t>
      </w:r>
      <w:r>
        <w:rPr>
          <w:rFonts w:hint="eastAsia"/>
          <w:lang w:val="en-US"/>
        </w:rPr>
        <w:t>5 d</w:t>
      </w:r>
      <w:r>
        <w:rPr>
          <w:rFonts w:hint="eastAsia"/>
          <w:lang w:val="en-US"/>
        </w:rPr>
        <w:t>～</w:t>
      </w:r>
      <w:r>
        <w:rPr>
          <w:rFonts w:hint="eastAsia"/>
          <w:lang w:val="en-US"/>
        </w:rPr>
        <w:t>7 d</w:t>
      </w:r>
      <w:r>
        <w:rPr>
          <w:rFonts w:hint="eastAsia"/>
          <w:lang w:val="en-US"/>
        </w:rPr>
        <w:t>后幼苗返青成活，随着新叶的生长，逐渐加深水位，定植前水位加深至</w:t>
      </w:r>
      <w:r>
        <w:rPr>
          <w:lang w:val="en-US"/>
        </w:rPr>
        <w:t>20</w:t>
      </w:r>
      <w:r>
        <w:rPr>
          <w:rFonts w:hint="eastAsia"/>
          <w:lang w:val="en-US"/>
        </w:rPr>
        <w:t xml:space="preserve"> cm</w:t>
      </w:r>
      <w:r>
        <w:rPr>
          <w:rFonts w:hint="eastAsia"/>
          <w:lang w:val="en-US"/>
        </w:rPr>
        <w:t>～</w:t>
      </w:r>
      <w:r>
        <w:rPr>
          <w:rFonts w:hint="eastAsia"/>
          <w:lang w:val="en-US"/>
        </w:rPr>
        <w:t>40 cm</w:t>
      </w:r>
      <w:r>
        <w:rPr>
          <w:rFonts w:hint="eastAsia"/>
          <w:lang w:val="en-US"/>
        </w:rPr>
        <w:t>。</w:t>
      </w:r>
    </w:p>
    <w:p w14:paraId="01AD503C" w14:textId="77777777" w:rsidR="00793C03" w:rsidRDefault="00B106B6" w:rsidP="00682A58">
      <w:pPr>
        <w:pStyle w:val="1"/>
      </w:pPr>
      <w:r>
        <w:t>6</w:t>
      </w:r>
      <w:r>
        <w:rPr>
          <w:rFonts w:hint="eastAsia"/>
        </w:rPr>
        <w:t xml:space="preserve"> 大田定植</w:t>
      </w:r>
    </w:p>
    <w:p w14:paraId="47D71102" w14:textId="77777777" w:rsidR="00793C03" w:rsidRDefault="00B106B6" w:rsidP="00682A58">
      <w:pPr>
        <w:pStyle w:val="2"/>
        <w:jc w:val="both"/>
        <w:rPr>
          <w:rFonts w:hint="default"/>
        </w:rPr>
      </w:pPr>
      <w:r>
        <w:t>6.1 筑埂防渗</w:t>
      </w:r>
    </w:p>
    <w:p w14:paraId="4FE68B64" w14:textId="77777777" w:rsidR="00793C03" w:rsidRDefault="00B106B6" w:rsidP="00682A58">
      <w:pPr>
        <w:pStyle w:val="a5"/>
        <w:ind w:firstLine="420"/>
        <w:rPr>
          <w:lang w:val="en-US"/>
        </w:rPr>
      </w:pPr>
      <w:r>
        <w:rPr>
          <w:rFonts w:hint="eastAsia"/>
          <w:lang w:val="en-US"/>
        </w:rPr>
        <w:t>移栽田四周打高埂，高</w:t>
      </w:r>
      <w:r>
        <w:rPr>
          <w:rFonts w:hint="eastAsia"/>
          <w:lang w:val="en-US"/>
        </w:rPr>
        <w:t>80 cm</w:t>
      </w:r>
      <w:r>
        <w:rPr>
          <w:rFonts w:hint="eastAsia"/>
          <w:lang w:val="en-US"/>
        </w:rPr>
        <w:t>，宽</w:t>
      </w:r>
      <w:r>
        <w:rPr>
          <w:rFonts w:hint="eastAsia"/>
          <w:lang w:val="en-US"/>
        </w:rPr>
        <w:t>1.0 m</w:t>
      </w:r>
      <w:r>
        <w:rPr>
          <w:rFonts w:hint="eastAsia"/>
          <w:lang w:val="en-US"/>
        </w:rPr>
        <w:t>，内侧用塑料薄膜防渗漏；每块大田面积</w:t>
      </w:r>
      <w:r>
        <w:rPr>
          <w:lang w:val="en-US"/>
        </w:rPr>
        <w:t>≤</w:t>
      </w:r>
      <w:r>
        <w:rPr>
          <w:rFonts w:hint="eastAsia"/>
          <w:lang w:val="en-US"/>
        </w:rPr>
        <w:t xml:space="preserve">30 </w:t>
      </w:r>
      <w:r>
        <w:rPr>
          <w:rFonts w:hint="eastAsia"/>
          <w:lang w:val="en-US"/>
        </w:rPr>
        <w:t>亩为宜，土壤高低落差</w:t>
      </w:r>
      <w:r>
        <w:rPr>
          <w:lang w:val="en-US"/>
        </w:rPr>
        <w:t>≤</w:t>
      </w:r>
      <w:r>
        <w:rPr>
          <w:rFonts w:hint="eastAsia"/>
          <w:lang w:val="en-US"/>
        </w:rPr>
        <w:t>10 cm</w:t>
      </w:r>
      <w:r>
        <w:rPr>
          <w:rFonts w:hint="eastAsia"/>
          <w:lang w:val="en-US"/>
        </w:rPr>
        <w:t>。</w:t>
      </w:r>
    </w:p>
    <w:p w14:paraId="3E5A61CC" w14:textId="77777777" w:rsidR="00793C03" w:rsidRDefault="00B106B6" w:rsidP="00682A58">
      <w:pPr>
        <w:pStyle w:val="2"/>
        <w:jc w:val="both"/>
        <w:rPr>
          <w:rFonts w:hint="default"/>
        </w:rPr>
      </w:pPr>
      <w:r>
        <w:t>6.2 整地施肥</w:t>
      </w:r>
    </w:p>
    <w:p w14:paraId="01C4990C" w14:textId="77777777" w:rsidR="00793C03" w:rsidRDefault="00B106B6" w:rsidP="00682A58">
      <w:pPr>
        <w:pStyle w:val="a5"/>
        <w:ind w:firstLine="420"/>
        <w:rPr>
          <w:lang w:val="en-US"/>
        </w:rPr>
      </w:pPr>
      <w:r>
        <w:rPr>
          <w:rFonts w:hint="eastAsia"/>
          <w:lang w:val="en-US"/>
        </w:rPr>
        <w:t>冬季晒垡，翻耕前半个月，清除杂草，每亩施</w:t>
      </w:r>
      <w:r>
        <w:rPr>
          <w:rFonts w:hint="eastAsia"/>
          <w:lang w:val="en-US"/>
        </w:rPr>
        <w:t>7</w:t>
      </w:r>
      <w:r>
        <w:rPr>
          <w:lang w:val="en-US"/>
        </w:rPr>
        <w:t>5kg</w:t>
      </w:r>
      <w:r>
        <w:rPr>
          <w:rFonts w:hint="eastAsia"/>
          <w:lang w:val="en-US"/>
        </w:rPr>
        <w:t>～</w:t>
      </w:r>
      <w:r>
        <w:rPr>
          <w:rFonts w:hint="eastAsia"/>
          <w:lang w:val="en-US"/>
        </w:rPr>
        <w:t>1</w:t>
      </w:r>
      <w:r>
        <w:rPr>
          <w:lang w:val="en-US"/>
        </w:rPr>
        <w:t>00</w:t>
      </w:r>
      <w:r>
        <w:rPr>
          <w:rFonts w:hint="eastAsia"/>
          <w:lang w:val="en-US"/>
        </w:rPr>
        <w:t xml:space="preserve"> kg</w:t>
      </w:r>
      <w:r>
        <w:rPr>
          <w:rFonts w:hint="eastAsia"/>
          <w:lang w:val="en-US"/>
        </w:rPr>
        <w:t>生石灰消毒后翻耕备用。</w:t>
      </w:r>
      <w:r>
        <w:rPr>
          <w:rFonts w:hint="eastAsia"/>
        </w:rPr>
        <w:t>定植前一周，每亩施腐熟有机肥</w:t>
      </w:r>
      <w:r>
        <w:rPr>
          <w:rFonts w:hint="eastAsia"/>
        </w:rPr>
        <w:t>1000 kg</w:t>
      </w:r>
      <w:r>
        <w:rPr>
          <w:rFonts w:hint="eastAsia"/>
        </w:rPr>
        <w:t>～</w:t>
      </w:r>
      <w:r>
        <w:rPr>
          <w:rFonts w:hint="eastAsia"/>
        </w:rPr>
        <w:t>1500</w:t>
      </w:r>
      <w:r>
        <w:rPr>
          <w:rFonts w:hint="eastAsia"/>
        </w:rPr>
        <w:t> </w:t>
      </w:r>
      <w:r>
        <w:rPr>
          <w:rFonts w:hint="eastAsia"/>
        </w:rPr>
        <w:t>kg</w:t>
      </w:r>
      <w:r>
        <w:rPr>
          <w:rFonts w:hint="eastAsia"/>
        </w:rPr>
        <w:t>、复合生物菌剂</w:t>
      </w:r>
      <w:r>
        <w:rPr>
          <w:rFonts w:hint="eastAsia"/>
        </w:rPr>
        <w:t>2 kg</w:t>
      </w:r>
      <w:r>
        <w:rPr>
          <w:rFonts w:hint="eastAsia"/>
        </w:rPr>
        <w:t>～</w:t>
      </w:r>
      <w:r>
        <w:rPr>
          <w:rFonts w:hint="eastAsia"/>
        </w:rPr>
        <w:t>5 kg</w:t>
      </w:r>
      <w:r>
        <w:rPr>
          <w:rFonts w:hint="eastAsia"/>
        </w:rPr>
        <w:t>，再次翻耕</w:t>
      </w:r>
      <w:r>
        <w:rPr>
          <w:rFonts w:hint="eastAsia"/>
        </w:rPr>
        <w:t>20 cm</w:t>
      </w:r>
      <w:r>
        <w:rPr>
          <w:rFonts w:hint="eastAsia"/>
        </w:rPr>
        <w:t>～</w:t>
      </w:r>
      <w:r>
        <w:rPr>
          <w:rFonts w:hint="eastAsia"/>
        </w:rPr>
        <w:t>25 cm</w:t>
      </w:r>
      <w:r>
        <w:rPr>
          <w:rFonts w:hint="eastAsia"/>
        </w:rPr>
        <w:t>，整平田面，灌水</w:t>
      </w:r>
      <w:r>
        <w:rPr>
          <w:rFonts w:hint="eastAsia"/>
        </w:rPr>
        <w:t>1</w:t>
      </w:r>
      <w:r>
        <w:t>5</w:t>
      </w:r>
      <w:r>
        <w:rPr>
          <w:rFonts w:hint="eastAsia"/>
        </w:rPr>
        <w:t xml:space="preserve"> cm</w:t>
      </w:r>
      <w:r>
        <w:rPr>
          <w:rFonts w:hint="eastAsia"/>
        </w:rPr>
        <w:t>～</w:t>
      </w:r>
      <w:r>
        <w:rPr>
          <w:rFonts w:hint="eastAsia"/>
        </w:rPr>
        <w:t>20 cm</w:t>
      </w:r>
      <w:r>
        <w:rPr>
          <w:rFonts w:hint="eastAsia"/>
        </w:rPr>
        <w:t>备用。</w:t>
      </w:r>
      <w:r>
        <w:rPr>
          <w:rFonts w:hint="eastAsia"/>
          <w:lang w:val="en-US"/>
        </w:rPr>
        <w:t>肥料施用应符合</w:t>
      </w:r>
      <w:r>
        <w:rPr>
          <w:rFonts w:hint="eastAsia"/>
          <w:lang w:val="en-US"/>
        </w:rPr>
        <w:t>NY/T 394</w:t>
      </w:r>
      <w:r>
        <w:rPr>
          <w:rFonts w:hint="eastAsia"/>
          <w:lang w:val="en-US"/>
        </w:rPr>
        <w:t>的规定。</w:t>
      </w:r>
    </w:p>
    <w:p w14:paraId="5027BF16" w14:textId="77777777" w:rsidR="00793C03" w:rsidRDefault="00B106B6" w:rsidP="00682A58">
      <w:pPr>
        <w:pStyle w:val="2"/>
        <w:jc w:val="both"/>
        <w:rPr>
          <w:rFonts w:hint="default"/>
        </w:rPr>
      </w:pPr>
      <w:r>
        <w:t>6.3 定植要求</w:t>
      </w:r>
    </w:p>
    <w:p w14:paraId="7EA93842" w14:textId="77777777" w:rsidR="00793C03" w:rsidRDefault="00B106B6" w:rsidP="00682A58">
      <w:pPr>
        <w:pStyle w:val="3"/>
        <w:jc w:val="both"/>
        <w:rPr>
          <w:rFonts w:hint="default"/>
        </w:rPr>
      </w:pPr>
      <w:r>
        <w:t>6.3.1苗龄标准</w:t>
      </w:r>
    </w:p>
    <w:p w14:paraId="55039804" w14:textId="77777777" w:rsidR="00793C03" w:rsidRDefault="00B106B6" w:rsidP="00682A58">
      <w:pPr>
        <w:pStyle w:val="a5"/>
        <w:ind w:firstLine="420"/>
        <w:rPr>
          <w:lang w:val="en-US"/>
        </w:rPr>
      </w:pPr>
      <w:r>
        <w:rPr>
          <w:rFonts w:hint="eastAsia"/>
          <w:lang w:val="en-US"/>
        </w:rPr>
        <w:t>芡实苗具</w:t>
      </w:r>
      <w:r>
        <w:rPr>
          <w:lang w:val="en-US"/>
        </w:rPr>
        <w:t>2</w:t>
      </w:r>
      <w:r>
        <w:rPr>
          <w:rFonts w:hint="eastAsia"/>
          <w:lang w:val="en-US"/>
        </w:rPr>
        <w:t>张～</w:t>
      </w:r>
      <w:r>
        <w:rPr>
          <w:rFonts w:hint="eastAsia"/>
          <w:lang w:val="en-US"/>
        </w:rPr>
        <w:t>4</w:t>
      </w:r>
      <w:r>
        <w:rPr>
          <w:rFonts w:hint="eastAsia"/>
          <w:lang w:val="en-US"/>
        </w:rPr>
        <w:t>张圆叶、叶片直径达</w:t>
      </w:r>
      <w:r>
        <w:rPr>
          <w:rFonts w:hint="eastAsia"/>
          <w:lang w:val="en-US"/>
        </w:rPr>
        <w:t>20 cm</w:t>
      </w:r>
      <w:r>
        <w:rPr>
          <w:rFonts w:hint="eastAsia"/>
          <w:lang w:val="en-US"/>
        </w:rPr>
        <w:t>以上时即可定植。</w:t>
      </w:r>
    </w:p>
    <w:p w14:paraId="58E4B900" w14:textId="77777777" w:rsidR="00793C03" w:rsidRDefault="00B106B6" w:rsidP="00682A58">
      <w:pPr>
        <w:pStyle w:val="3"/>
        <w:jc w:val="both"/>
        <w:rPr>
          <w:rFonts w:hint="default"/>
        </w:rPr>
      </w:pPr>
      <w:r>
        <w:t>6.3.2定植方法</w:t>
      </w:r>
    </w:p>
    <w:p w14:paraId="14EAC64E" w14:textId="77777777" w:rsidR="00793C03" w:rsidRDefault="00B106B6" w:rsidP="00682A58">
      <w:pPr>
        <w:pStyle w:val="a5"/>
        <w:ind w:firstLine="420"/>
        <w:rPr>
          <w:lang w:val="en-US" w:eastAsia="zh-CN"/>
        </w:rPr>
      </w:pPr>
      <w:r>
        <w:rPr>
          <w:rFonts w:hint="eastAsia"/>
          <w:lang w:val="en-US"/>
        </w:rPr>
        <w:t>定植前</w:t>
      </w:r>
      <w:r>
        <w:rPr>
          <w:rFonts w:hint="eastAsia"/>
          <w:lang w:val="en-US"/>
        </w:rPr>
        <w:t>1 d</w:t>
      </w:r>
      <w:r>
        <w:rPr>
          <w:rFonts w:hint="eastAsia"/>
          <w:lang w:val="en-US"/>
        </w:rPr>
        <w:t>～</w:t>
      </w:r>
      <w:r>
        <w:rPr>
          <w:rFonts w:hint="eastAsia"/>
          <w:lang w:val="en-US"/>
        </w:rPr>
        <w:t>2 d</w:t>
      </w:r>
      <w:r>
        <w:rPr>
          <w:rFonts w:hint="eastAsia"/>
          <w:lang w:val="en-US"/>
        </w:rPr>
        <w:t>，挖直径</w:t>
      </w:r>
      <w:r>
        <w:rPr>
          <w:rFonts w:hint="eastAsia"/>
          <w:lang w:val="en-US"/>
        </w:rPr>
        <w:t>70 cm</w:t>
      </w:r>
      <w:r>
        <w:rPr>
          <w:rFonts w:hint="eastAsia"/>
          <w:lang w:val="en-US"/>
        </w:rPr>
        <w:t>～</w:t>
      </w:r>
      <w:r>
        <w:rPr>
          <w:rFonts w:hint="eastAsia"/>
          <w:lang w:val="en-US"/>
        </w:rPr>
        <w:t>80 cm</w:t>
      </w:r>
      <w:r>
        <w:rPr>
          <w:rFonts w:hint="eastAsia"/>
          <w:lang w:val="en-US"/>
        </w:rPr>
        <w:t>、深</w:t>
      </w:r>
      <w:r>
        <w:rPr>
          <w:rFonts w:hint="eastAsia"/>
          <w:lang w:val="en-US"/>
        </w:rPr>
        <w:t>10 cm</w:t>
      </w:r>
      <w:r>
        <w:rPr>
          <w:rFonts w:hint="eastAsia"/>
          <w:lang w:val="en-US"/>
        </w:rPr>
        <w:t>～</w:t>
      </w:r>
      <w:r>
        <w:rPr>
          <w:rFonts w:hint="eastAsia"/>
          <w:lang w:val="en-US"/>
        </w:rPr>
        <w:t>20 cm</w:t>
      </w:r>
      <w:r>
        <w:rPr>
          <w:rFonts w:hint="eastAsia"/>
          <w:lang w:val="en-US"/>
        </w:rPr>
        <w:t>定植穴，每穴取硫基复合肥</w:t>
      </w:r>
      <w:r>
        <w:rPr>
          <w:rFonts w:hint="eastAsia"/>
          <w:lang w:val="en-US"/>
        </w:rPr>
        <w:t>5</w:t>
      </w:r>
      <w:r>
        <w:rPr>
          <w:lang w:val="en-US"/>
        </w:rPr>
        <w:t>0g/</w:t>
      </w:r>
      <w:r>
        <w:rPr>
          <w:rFonts w:hint="eastAsia"/>
          <w:lang w:val="en-US"/>
        </w:rPr>
        <w:t>穴，与泥土拌匀后施用，泥水澄清后定植。定植时带土移栽，心叶露在泥土外。</w:t>
      </w:r>
    </w:p>
    <w:p w14:paraId="56EBE880" w14:textId="77777777" w:rsidR="00793C03" w:rsidRDefault="00B106B6" w:rsidP="00682A58">
      <w:pPr>
        <w:pStyle w:val="3"/>
        <w:jc w:val="both"/>
        <w:rPr>
          <w:rFonts w:hint="default"/>
        </w:rPr>
      </w:pPr>
      <w:r>
        <w:t>6.3.3定植密度</w:t>
      </w:r>
    </w:p>
    <w:p w14:paraId="081099A6" w14:textId="77777777" w:rsidR="00793C03" w:rsidRDefault="00B106B6" w:rsidP="00682A58">
      <w:pPr>
        <w:pStyle w:val="a5"/>
        <w:ind w:firstLine="420"/>
        <w:rPr>
          <w:lang w:val="en-US" w:eastAsia="zh-CN"/>
        </w:rPr>
      </w:pPr>
      <w:r>
        <w:rPr>
          <w:rFonts w:hint="eastAsia"/>
          <w:lang w:val="en-US"/>
        </w:rPr>
        <w:t>大株型品种如姑苏芡</w:t>
      </w:r>
      <w:r>
        <w:rPr>
          <w:rFonts w:hint="eastAsia"/>
          <w:lang w:val="en-US"/>
        </w:rPr>
        <w:t>2</w:t>
      </w:r>
      <w:r>
        <w:rPr>
          <w:rFonts w:hint="eastAsia"/>
          <w:lang w:val="en-US"/>
        </w:rPr>
        <w:t>号行株距</w:t>
      </w:r>
      <w:r>
        <w:rPr>
          <w:rFonts w:hint="eastAsia"/>
          <w:lang w:val="en-US"/>
        </w:rPr>
        <w:t>2</w:t>
      </w:r>
      <w:r>
        <w:rPr>
          <w:lang w:val="en-US"/>
        </w:rPr>
        <w:t>20</w:t>
      </w:r>
      <w:r>
        <w:rPr>
          <w:rFonts w:hint="eastAsia"/>
          <w:lang w:val="en-US"/>
        </w:rPr>
        <w:t xml:space="preserve"> cm</w:t>
      </w:r>
      <w:r>
        <w:rPr>
          <w:lang w:val="en-US"/>
        </w:rPr>
        <w:t>~</w:t>
      </w:r>
      <w:r>
        <w:rPr>
          <w:rFonts w:hint="eastAsia"/>
          <w:lang w:val="en-US"/>
        </w:rPr>
        <w:t>25</w:t>
      </w:r>
      <w:r>
        <w:rPr>
          <w:lang w:val="en-US"/>
        </w:rPr>
        <w:t>0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cm</w:t>
      </w:r>
      <w:r>
        <w:rPr>
          <w:rFonts w:hint="eastAsia"/>
          <w:lang w:val="en-US"/>
        </w:rPr>
        <w:t>，小株型品种如姑苏芡</w:t>
      </w:r>
      <w:r>
        <w:rPr>
          <w:rFonts w:hint="eastAsia"/>
          <w:lang w:val="en-US"/>
        </w:rPr>
        <w:t>1</w:t>
      </w:r>
      <w:r>
        <w:rPr>
          <w:rFonts w:hint="eastAsia"/>
          <w:lang w:val="en-US"/>
        </w:rPr>
        <w:t>号行株距</w:t>
      </w:r>
      <w:r>
        <w:rPr>
          <w:rFonts w:hint="eastAsia"/>
          <w:lang w:val="en-US"/>
        </w:rPr>
        <w:t>2</w:t>
      </w:r>
      <w:r>
        <w:rPr>
          <w:lang w:val="en-US"/>
        </w:rPr>
        <w:t>00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lastRenderedPageBreak/>
        <w:t>cm</w:t>
      </w:r>
      <w:r>
        <w:rPr>
          <w:lang w:val="en-US"/>
        </w:rPr>
        <w:t>~</w:t>
      </w:r>
      <w:r>
        <w:rPr>
          <w:rFonts w:hint="eastAsia"/>
          <w:lang w:val="en-US"/>
        </w:rPr>
        <w:t xml:space="preserve"> 22</w:t>
      </w:r>
      <w:r>
        <w:rPr>
          <w:lang w:val="en-US"/>
        </w:rPr>
        <w:t>0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cm</w:t>
      </w:r>
      <w:r>
        <w:rPr>
          <w:rFonts w:hint="eastAsia"/>
          <w:lang w:val="en-US"/>
        </w:rPr>
        <w:t>，刺芡行株距更小，根据种植品种适当调整种植密度。发现缺苗，及时补苗。</w:t>
      </w:r>
    </w:p>
    <w:p w14:paraId="4DB8D111" w14:textId="77777777" w:rsidR="00793C03" w:rsidRDefault="00B106B6" w:rsidP="00682A58">
      <w:pPr>
        <w:pStyle w:val="1"/>
      </w:pPr>
      <w:r>
        <w:t>7</w:t>
      </w:r>
      <w:r>
        <w:rPr>
          <w:rFonts w:hint="eastAsia"/>
        </w:rPr>
        <w:t xml:space="preserve"> 田间管理</w:t>
      </w:r>
    </w:p>
    <w:p w14:paraId="153949BA" w14:textId="77777777" w:rsidR="00793C03" w:rsidRDefault="00B106B6" w:rsidP="00682A58">
      <w:pPr>
        <w:pStyle w:val="2"/>
        <w:jc w:val="both"/>
        <w:rPr>
          <w:rFonts w:hint="default"/>
        </w:rPr>
      </w:pPr>
      <w:r>
        <w:t>7.1 水层管理</w:t>
      </w:r>
    </w:p>
    <w:p w14:paraId="67A38FD5" w14:textId="77777777" w:rsidR="00793C03" w:rsidRDefault="00B106B6" w:rsidP="00682A58">
      <w:pPr>
        <w:pStyle w:val="a5"/>
        <w:ind w:firstLine="420"/>
        <w:rPr>
          <w:lang w:val="en-US" w:eastAsia="zh-CN"/>
        </w:rPr>
      </w:pPr>
      <w:r>
        <w:rPr>
          <w:rFonts w:hint="eastAsia"/>
          <w:lang w:val="en-US"/>
        </w:rPr>
        <w:t>遵循“春浅、夏深、秋放”原则，结合不同发育阶段和天气情况调节水位。定植时水位</w:t>
      </w:r>
      <w:r>
        <w:rPr>
          <w:rFonts w:hint="eastAsia"/>
          <w:lang w:val="en-US"/>
        </w:rPr>
        <w:t>1</w:t>
      </w:r>
      <w:r>
        <w:rPr>
          <w:lang w:val="en-US"/>
        </w:rPr>
        <w:t xml:space="preserve">5 </w:t>
      </w:r>
      <w:r>
        <w:rPr>
          <w:rFonts w:hint="eastAsia"/>
          <w:lang w:val="en-US"/>
        </w:rPr>
        <w:t>cm</w:t>
      </w:r>
      <w:r>
        <w:rPr>
          <w:rFonts w:hint="eastAsia"/>
          <w:lang w:val="en-US"/>
        </w:rPr>
        <w:t>～</w:t>
      </w:r>
      <w:r>
        <w:rPr>
          <w:rFonts w:hint="eastAsia"/>
          <w:lang w:val="en-US"/>
        </w:rPr>
        <w:t>20 cm</w:t>
      </w:r>
      <w:r>
        <w:rPr>
          <w:rFonts w:hint="eastAsia"/>
          <w:lang w:val="en-US"/>
        </w:rPr>
        <w:t>，成活后水位逐渐加深，旺盛生长期和开花结果期水位加深至</w:t>
      </w:r>
      <w:r>
        <w:rPr>
          <w:rFonts w:hint="eastAsia"/>
          <w:lang w:val="en-US"/>
        </w:rPr>
        <w:t>40 cm</w:t>
      </w:r>
      <w:r>
        <w:rPr>
          <w:rFonts w:hint="eastAsia"/>
          <w:lang w:val="en-US"/>
        </w:rPr>
        <w:t>～</w:t>
      </w:r>
      <w:r>
        <w:rPr>
          <w:rFonts w:hint="eastAsia"/>
          <w:lang w:val="en-US"/>
        </w:rPr>
        <w:t>80 cm</w:t>
      </w:r>
      <w:r>
        <w:rPr>
          <w:rFonts w:hint="eastAsia"/>
          <w:lang w:val="en-US"/>
        </w:rPr>
        <w:t>。</w:t>
      </w:r>
    </w:p>
    <w:p w14:paraId="0DD289C4" w14:textId="77777777" w:rsidR="00793C03" w:rsidRDefault="00B106B6" w:rsidP="00682A58">
      <w:pPr>
        <w:pStyle w:val="2"/>
        <w:jc w:val="both"/>
        <w:rPr>
          <w:rFonts w:hint="default"/>
        </w:rPr>
      </w:pPr>
      <w:r>
        <w:t>7.2壅根</w:t>
      </w:r>
    </w:p>
    <w:p w14:paraId="6E5E0351" w14:textId="77777777" w:rsidR="00793C03" w:rsidRDefault="00B106B6" w:rsidP="00682A58">
      <w:pPr>
        <w:pStyle w:val="a5"/>
        <w:ind w:firstLine="420"/>
        <w:rPr>
          <w:lang w:val="en-US"/>
        </w:rPr>
      </w:pPr>
      <w:r>
        <w:rPr>
          <w:rFonts w:hint="eastAsia"/>
          <w:lang w:val="en-US"/>
        </w:rPr>
        <w:t>定植</w:t>
      </w:r>
      <w:r>
        <w:rPr>
          <w:lang w:val="en-US"/>
        </w:rPr>
        <w:t>后分</w:t>
      </w:r>
      <w:r>
        <w:rPr>
          <w:lang w:val="en-US"/>
        </w:rPr>
        <w:t>3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次</w:t>
      </w:r>
      <w:r>
        <w:rPr>
          <w:rFonts w:hint="eastAsia"/>
          <w:lang w:val="en-US"/>
        </w:rPr>
        <w:t>～</w:t>
      </w:r>
      <w:r>
        <w:rPr>
          <w:lang w:val="en-US"/>
        </w:rPr>
        <w:t>4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次向穴内</w:t>
      </w:r>
      <w:r>
        <w:rPr>
          <w:rFonts w:hint="eastAsia"/>
          <w:lang w:val="en-US"/>
        </w:rPr>
        <w:t>壅泥培根护苗</w:t>
      </w:r>
      <w:r>
        <w:rPr>
          <w:lang w:val="en-US"/>
        </w:rPr>
        <w:t>，直至叶片封行</w:t>
      </w:r>
      <w:r>
        <w:rPr>
          <w:rFonts w:hint="eastAsia"/>
          <w:lang w:val="en-US"/>
        </w:rPr>
        <w:t>前</w:t>
      </w:r>
      <w:r>
        <w:rPr>
          <w:lang w:val="en-US"/>
        </w:rPr>
        <w:t>将穴填平</w:t>
      </w:r>
      <w:r>
        <w:rPr>
          <w:rFonts w:hint="eastAsia"/>
          <w:lang w:val="en-US"/>
        </w:rPr>
        <w:t>，一般</w:t>
      </w:r>
      <w:r>
        <w:rPr>
          <w:rFonts w:hint="eastAsia"/>
          <w:lang w:val="en-US"/>
        </w:rPr>
        <w:t>7</w:t>
      </w:r>
      <w:bookmarkStart w:id="5" w:name="OLE_LINK11"/>
      <w:bookmarkStart w:id="6" w:name="OLE_LINK10"/>
      <w:r>
        <w:rPr>
          <w:rFonts w:hint="eastAsia"/>
          <w:lang w:val="en-US"/>
        </w:rPr>
        <w:t xml:space="preserve"> d</w:t>
      </w:r>
      <w:r>
        <w:rPr>
          <w:rFonts w:hint="eastAsia"/>
          <w:lang w:val="en-US"/>
        </w:rPr>
        <w:t>～</w:t>
      </w:r>
      <w:bookmarkEnd w:id="5"/>
      <w:bookmarkEnd w:id="6"/>
      <w:r>
        <w:rPr>
          <w:rFonts w:hint="eastAsia"/>
          <w:lang w:val="en-US"/>
        </w:rPr>
        <w:t>10 d</w:t>
      </w:r>
      <w:r>
        <w:rPr>
          <w:rFonts w:hint="eastAsia"/>
          <w:lang w:val="en-US"/>
        </w:rPr>
        <w:t>一次，</w:t>
      </w:r>
      <w:r>
        <w:rPr>
          <w:rFonts w:hint="eastAsia"/>
          <w:lang w:val="en-US"/>
        </w:rPr>
        <w:t>7</w:t>
      </w:r>
      <w:r>
        <w:rPr>
          <w:rFonts w:hint="eastAsia"/>
          <w:lang w:val="en-US"/>
        </w:rPr>
        <w:t>月底</w:t>
      </w:r>
      <w:r>
        <w:rPr>
          <w:rFonts w:hint="eastAsia"/>
          <w:lang w:val="en-US"/>
        </w:rPr>
        <w:t>8</w:t>
      </w:r>
      <w:r>
        <w:rPr>
          <w:rFonts w:hint="eastAsia"/>
          <w:lang w:val="en-US"/>
        </w:rPr>
        <w:t>月初芡实叶片封行，停止壅根。</w:t>
      </w:r>
    </w:p>
    <w:p w14:paraId="128E842F" w14:textId="77777777" w:rsidR="00793C03" w:rsidRDefault="00B106B6" w:rsidP="00682A58">
      <w:pPr>
        <w:pStyle w:val="2"/>
        <w:jc w:val="both"/>
        <w:rPr>
          <w:rFonts w:hint="default"/>
        </w:rPr>
      </w:pPr>
      <w:r>
        <w:t>7.3 追肥</w:t>
      </w:r>
    </w:p>
    <w:p w14:paraId="4227D2CE" w14:textId="77777777" w:rsidR="00793C03" w:rsidRDefault="00B106B6" w:rsidP="00682A58">
      <w:pPr>
        <w:pStyle w:val="a5"/>
        <w:ind w:firstLine="420"/>
        <w:rPr>
          <w:lang w:val="en-US"/>
        </w:rPr>
      </w:pPr>
      <w:r>
        <w:rPr>
          <w:rFonts w:hint="eastAsia"/>
          <w:lang w:val="en-US"/>
        </w:rPr>
        <w:t>整个生长期追肥</w:t>
      </w:r>
      <w:r>
        <w:rPr>
          <w:rFonts w:hint="eastAsia"/>
          <w:lang w:val="en-US"/>
        </w:rPr>
        <w:t xml:space="preserve">8 </w:t>
      </w:r>
      <w:r>
        <w:rPr>
          <w:rFonts w:hint="eastAsia"/>
          <w:lang w:val="en-US"/>
        </w:rPr>
        <w:t>次～</w:t>
      </w:r>
      <w:r>
        <w:rPr>
          <w:rFonts w:hint="eastAsia"/>
          <w:lang w:val="en-US"/>
        </w:rPr>
        <w:t xml:space="preserve"> 9 </w:t>
      </w:r>
      <w:r>
        <w:rPr>
          <w:rFonts w:hint="eastAsia"/>
          <w:lang w:val="en-US"/>
        </w:rPr>
        <w:t>次。第</w:t>
      </w:r>
      <w:r>
        <w:rPr>
          <w:rFonts w:hint="eastAsia"/>
          <w:lang w:val="en-US"/>
        </w:rPr>
        <w:t>1</w:t>
      </w:r>
      <w:r>
        <w:rPr>
          <w:rFonts w:hint="eastAsia"/>
          <w:lang w:val="en-US"/>
        </w:rPr>
        <w:t>次，定植后</w:t>
      </w:r>
      <w:r>
        <w:rPr>
          <w:rFonts w:hint="eastAsia"/>
          <w:lang w:val="en-US"/>
        </w:rPr>
        <w:t>10 d</w:t>
      </w:r>
      <w:r>
        <w:rPr>
          <w:rFonts w:hint="eastAsia"/>
          <w:lang w:val="en-US"/>
        </w:rPr>
        <w:t>～</w:t>
      </w:r>
      <w:r>
        <w:rPr>
          <w:rFonts w:hint="eastAsia"/>
          <w:lang w:val="en-US"/>
        </w:rPr>
        <w:t>15 d,</w:t>
      </w:r>
      <w:r>
        <w:rPr>
          <w:rFonts w:hint="eastAsia"/>
          <w:lang w:val="en-US"/>
        </w:rPr>
        <w:t>每株追施硫基复合肥</w:t>
      </w:r>
      <w:r>
        <w:rPr>
          <w:lang w:val="en-US"/>
        </w:rPr>
        <w:t>75</w:t>
      </w:r>
      <w:r>
        <w:rPr>
          <w:rFonts w:hint="eastAsia"/>
          <w:lang w:val="en-US"/>
        </w:rPr>
        <w:t xml:space="preserve"> g</w:t>
      </w:r>
      <w:r>
        <w:rPr>
          <w:rFonts w:hint="eastAsia"/>
          <w:lang w:val="en-US"/>
        </w:rPr>
        <w:t>；第</w:t>
      </w:r>
      <w:r>
        <w:rPr>
          <w:rFonts w:hint="eastAsia"/>
          <w:lang w:val="en-US"/>
        </w:rPr>
        <w:t>2</w:t>
      </w:r>
      <w:r>
        <w:rPr>
          <w:rFonts w:hint="eastAsia"/>
          <w:lang w:val="en-US"/>
        </w:rPr>
        <w:t>次，间隔</w:t>
      </w:r>
      <w:r>
        <w:rPr>
          <w:rFonts w:hint="eastAsia"/>
          <w:lang w:val="en-US"/>
        </w:rPr>
        <w:t>15 d</w:t>
      </w:r>
      <w:r>
        <w:rPr>
          <w:rFonts w:hint="eastAsia"/>
          <w:lang w:val="en-US"/>
        </w:rPr>
        <w:t>～</w:t>
      </w:r>
      <w:r>
        <w:rPr>
          <w:rFonts w:hint="eastAsia"/>
          <w:lang w:val="en-US"/>
        </w:rPr>
        <w:t>20 d</w:t>
      </w:r>
      <w:r>
        <w:rPr>
          <w:rFonts w:hint="eastAsia"/>
          <w:lang w:val="en-US"/>
        </w:rPr>
        <w:t>后，每株追施硫基复合肥</w:t>
      </w:r>
      <w:r>
        <w:rPr>
          <w:lang w:val="en-US"/>
        </w:rPr>
        <w:t>75</w:t>
      </w:r>
      <w:r>
        <w:rPr>
          <w:rFonts w:hint="eastAsia"/>
          <w:lang w:val="en-US"/>
        </w:rPr>
        <w:t xml:space="preserve"> g</w:t>
      </w:r>
      <w:r>
        <w:rPr>
          <w:rFonts w:hint="eastAsia"/>
          <w:lang w:val="en-US"/>
        </w:rPr>
        <w:t>；第</w:t>
      </w:r>
      <w:r>
        <w:rPr>
          <w:rFonts w:hint="eastAsia"/>
          <w:lang w:val="en-US"/>
        </w:rPr>
        <w:t>3</w:t>
      </w:r>
      <w:r>
        <w:rPr>
          <w:rFonts w:hint="eastAsia"/>
          <w:lang w:val="en-US"/>
        </w:rPr>
        <w:t>次，封行前每株追施硫基复合肥</w:t>
      </w:r>
      <w:r>
        <w:rPr>
          <w:lang w:val="en-US"/>
        </w:rPr>
        <w:t>75</w:t>
      </w:r>
      <w:r>
        <w:rPr>
          <w:rFonts w:hint="eastAsia"/>
          <w:lang w:val="en-US"/>
        </w:rPr>
        <w:t xml:space="preserve"> g</w:t>
      </w:r>
      <w:r>
        <w:rPr>
          <w:rFonts w:hint="eastAsia"/>
          <w:lang w:val="en-US"/>
        </w:rPr>
        <w:t>、硫酸钾</w:t>
      </w:r>
      <w:r>
        <w:rPr>
          <w:lang w:val="en-US"/>
        </w:rPr>
        <w:t>50</w:t>
      </w:r>
      <w:r>
        <w:rPr>
          <w:rFonts w:hint="eastAsia"/>
          <w:lang w:val="en-US"/>
        </w:rPr>
        <w:t xml:space="preserve"> g</w:t>
      </w:r>
      <w:r>
        <w:rPr>
          <w:rFonts w:hint="eastAsia"/>
          <w:lang w:val="en-US"/>
        </w:rPr>
        <w:t>；第</w:t>
      </w:r>
      <w:r>
        <w:rPr>
          <w:rFonts w:hint="eastAsia"/>
          <w:lang w:val="en-US"/>
        </w:rPr>
        <w:t>3</w:t>
      </w:r>
      <w:r>
        <w:rPr>
          <w:rFonts w:hint="eastAsia"/>
          <w:lang w:val="en-US"/>
        </w:rPr>
        <w:t>次、第</w:t>
      </w:r>
      <w:r>
        <w:rPr>
          <w:rFonts w:hint="eastAsia"/>
          <w:lang w:val="en-US"/>
        </w:rPr>
        <w:t>6</w:t>
      </w:r>
      <w:r>
        <w:rPr>
          <w:rFonts w:hint="eastAsia"/>
          <w:lang w:val="en-US"/>
        </w:rPr>
        <w:t>次、第</w:t>
      </w:r>
      <w:r>
        <w:rPr>
          <w:rFonts w:hint="eastAsia"/>
          <w:lang w:val="en-US"/>
        </w:rPr>
        <w:t>9</w:t>
      </w:r>
      <w:r>
        <w:rPr>
          <w:rFonts w:hint="eastAsia"/>
          <w:lang w:val="en-US"/>
        </w:rPr>
        <w:t>次采收果实后，每株追施硫基复合肥</w:t>
      </w:r>
      <w:r>
        <w:rPr>
          <w:lang w:val="en-US"/>
        </w:rPr>
        <w:t>50</w:t>
      </w:r>
      <w:r>
        <w:rPr>
          <w:rFonts w:hint="eastAsia"/>
          <w:lang w:val="en-US"/>
        </w:rPr>
        <w:t xml:space="preserve"> g,</w:t>
      </w:r>
      <w:r>
        <w:rPr>
          <w:rFonts w:hint="eastAsia"/>
          <w:lang w:val="en-US"/>
        </w:rPr>
        <w:t>、硫酸钾</w:t>
      </w:r>
      <w:r>
        <w:rPr>
          <w:lang w:val="en-US"/>
        </w:rPr>
        <w:t>25</w:t>
      </w:r>
      <w:r>
        <w:rPr>
          <w:rFonts w:hint="eastAsia"/>
          <w:lang w:val="en-US"/>
        </w:rPr>
        <w:t xml:space="preserve"> g</w:t>
      </w:r>
      <w:r>
        <w:rPr>
          <w:rFonts w:hint="eastAsia"/>
          <w:lang w:val="en-US"/>
        </w:rPr>
        <w:t>。开花结果期，叶面喷施商品叶面肥</w:t>
      </w:r>
      <w:r>
        <w:rPr>
          <w:rFonts w:hint="eastAsia"/>
          <w:lang w:val="en-US"/>
        </w:rPr>
        <w:t>1</w:t>
      </w:r>
      <w:r>
        <w:rPr>
          <w:rFonts w:hint="eastAsia"/>
          <w:lang w:val="en-US"/>
        </w:rPr>
        <w:t>次～</w:t>
      </w:r>
      <w:r>
        <w:rPr>
          <w:rFonts w:hint="eastAsia"/>
          <w:lang w:val="en-US"/>
        </w:rPr>
        <w:t>2</w:t>
      </w:r>
      <w:r>
        <w:rPr>
          <w:rFonts w:hint="eastAsia"/>
          <w:lang w:val="en-US"/>
        </w:rPr>
        <w:t>次。</w:t>
      </w:r>
    </w:p>
    <w:p w14:paraId="13511AA4" w14:textId="77777777" w:rsidR="00793C03" w:rsidRDefault="00B106B6" w:rsidP="00682A58">
      <w:pPr>
        <w:pStyle w:val="1"/>
      </w:pPr>
      <w:r>
        <w:t>8</w:t>
      </w:r>
      <w:r>
        <w:rPr>
          <w:rFonts w:hint="eastAsia"/>
        </w:rPr>
        <w:t xml:space="preserve"> 病虫害防治</w:t>
      </w:r>
    </w:p>
    <w:p w14:paraId="1052518D" w14:textId="77777777" w:rsidR="00793C03" w:rsidRDefault="00B106B6" w:rsidP="00682A58">
      <w:pPr>
        <w:pStyle w:val="2"/>
        <w:jc w:val="both"/>
        <w:rPr>
          <w:rFonts w:hint="default"/>
        </w:rPr>
      </w:pPr>
      <w:r>
        <w:t>8.1 主要病虫害</w:t>
      </w:r>
    </w:p>
    <w:p w14:paraId="23F008DC" w14:textId="77777777" w:rsidR="00793C03" w:rsidRDefault="00B106B6" w:rsidP="00682A58">
      <w:pPr>
        <w:pStyle w:val="a5"/>
        <w:ind w:firstLine="420"/>
        <w:rPr>
          <w:lang w:val="en-US"/>
        </w:rPr>
      </w:pPr>
      <w:r>
        <w:rPr>
          <w:rFonts w:hint="eastAsia"/>
          <w:lang w:val="en-US"/>
        </w:rPr>
        <w:t>病害主要包括叶瘤病、叶斑病、炭疽病等；虫害主要包括莲缢管蚜、斜纹夜蛾、食根金花虫等；其他有害生物主要包括藻类、浮萍、螺类等。</w:t>
      </w:r>
    </w:p>
    <w:p w14:paraId="4B11B6EA" w14:textId="77777777" w:rsidR="00793C03" w:rsidRDefault="00B106B6" w:rsidP="00682A58">
      <w:pPr>
        <w:pStyle w:val="2"/>
        <w:jc w:val="both"/>
        <w:rPr>
          <w:rFonts w:hint="default"/>
        </w:rPr>
      </w:pPr>
      <w:r>
        <w:t>8.2 防治原则</w:t>
      </w:r>
    </w:p>
    <w:p w14:paraId="6CE8CB48" w14:textId="46810D59" w:rsidR="00793C03" w:rsidRDefault="00AD638A" w:rsidP="00682A58">
      <w:pPr>
        <w:pStyle w:val="a5"/>
        <w:ind w:firstLine="420"/>
        <w:rPr>
          <w:lang w:val="en-US"/>
        </w:rPr>
      </w:pPr>
      <w:r w:rsidRPr="00864E8F">
        <w:rPr>
          <w:rFonts w:hint="eastAsia"/>
        </w:rPr>
        <w:t>按照“预防为主、综合防治”的植保方针，在做好种</w:t>
      </w:r>
      <w:r>
        <w:rPr>
          <w:rFonts w:hint="eastAsia"/>
        </w:rPr>
        <w:t>苗</w:t>
      </w:r>
      <w:r w:rsidRPr="00864E8F">
        <w:rPr>
          <w:rFonts w:hint="eastAsia"/>
        </w:rPr>
        <w:t>检疫和病虫害田间监测的基础上，针对</w:t>
      </w:r>
      <w:r>
        <w:rPr>
          <w:rFonts w:hint="eastAsia"/>
        </w:rPr>
        <w:t>芡实</w:t>
      </w:r>
      <w:r w:rsidRPr="00864E8F">
        <w:rPr>
          <w:rFonts w:hint="eastAsia"/>
        </w:rPr>
        <w:t>不同生育期主要病虫害发生特点，</w:t>
      </w:r>
      <w:r w:rsidRPr="00943515">
        <w:rPr>
          <w:rFonts w:ascii="宋体" w:hAnsi="宋体" w:hint="eastAsia"/>
        </w:rPr>
        <w:t>优先采用农业措施</w:t>
      </w:r>
      <w:r w:rsidRPr="00864E8F">
        <w:rPr>
          <w:rFonts w:hint="eastAsia"/>
        </w:rPr>
        <w:t>、物理防治、生物防治，辅之以科学合理的化学防治的绿色防控技术，实现</w:t>
      </w:r>
      <w:r>
        <w:rPr>
          <w:rFonts w:hint="eastAsia"/>
        </w:rPr>
        <w:t>芡实</w:t>
      </w:r>
      <w:r w:rsidRPr="00864E8F">
        <w:rPr>
          <w:rFonts w:hint="eastAsia"/>
        </w:rPr>
        <w:t>病虫害绿色防控和优质安全生产。</w:t>
      </w:r>
    </w:p>
    <w:p w14:paraId="69380DB9" w14:textId="77777777" w:rsidR="00793C03" w:rsidRDefault="00B106B6" w:rsidP="00682A58">
      <w:pPr>
        <w:pStyle w:val="2"/>
        <w:jc w:val="both"/>
        <w:rPr>
          <w:rFonts w:hint="default"/>
        </w:rPr>
      </w:pPr>
      <w:r>
        <w:t>8.3 防治措施</w:t>
      </w:r>
    </w:p>
    <w:p w14:paraId="3C35FE17" w14:textId="77777777" w:rsidR="00793C03" w:rsidRDefault="00B106B6" w:rsidP="00682A58">
      <w:pPr>
        <w:pStyle w:val="3"/>
        <w:jc w:val="both"/>
        <w:rPr>
          <w:rFonts w:hint="default"/>
        </w:rPr>
      </w:pPr>
      <w:r>
        <w:t>8.3.1 农业防治</w:t>
      </w:r>
    </w:p>
    <w:p w14:paraId="3CCF3657" w14:textId="77777777" w:rsidR="00793C03" w:rsidRDefault="00B106B6" w:rsidP="00682A58">
      <w:pPr>
        <w:pStyle w:val="a5"/>
        <w:ind w:firstLine="420"/>
        <w:rPr>
          <w:lang w:val="en-US" w:eastAsia="zh-CN"/>
        </w:rPr>
      </w:pPr>
      <w:r>
        <w:rPr>
          <w:rFonts w:hint="eastAsia"/>
          <w:lang w:val="en-US"/>
        </w:rPr>
        <w:t>选用抗病品种和无病品种；冬季晒垡，减少越冬病虫基数；加强田间管理，合理灌溉，增施有机肥，避免偏施化肥；翻耕前增施生石灰；清洁田园，人工除草、除浮萍；发现病叶及时摘除，并带出田外烧毁或深埋；水旱轮作，如芡实</w:t>
      </w:r>
      <w:r>
        <w:rPr>
          <w:rFonts w:hint="eastAsia"/>
          <w:lang w:val="en-US"/>
        </w:rPr>
        <w:t>-</w:t>
      </w:r>
      <w:r>
        <w:rPr>
          <w:rFonts w:hint="eastAsia"/>
          <w:lang w:val="en-US"/>
        </w:rPr>
        <w:t>小麦轮作、芡实</w:t>
      </w:r>
      <w:r>
        <w:rPr>
          <w:rFonts w:hint="eastAsia"/>
          <w:lang w:val="en-US"/>
        </w:rPr>
        <w:t>-</w:t>
      </w:r>
      <w:r>
        <w:rPr>
          <w:rFonts w:hint="eastAsia"/>
          <w:lang w:val="en-US"/>
        </w:rPr>
        <w:t>油菜轮作等。</w:t>
      </w:r>
    </w:p>
    <w:p w14:paraId="237FD629" w14:textId="77777777" w:rsidR="00793C03" w:rsidRDefault="00B106B6" w:rsidP="00682A58">
      <w:pPr>
        <w:pStyle w:val="3"/>
        <w:jc w:val="both"/>
        <w:rPr>
          <w:rFonts w:hint="default"/>
        </w:rPr>
      </w:pPr>
      <w:r>
        <w:t>8.3.2 物理防治</w:t>
      </w:r>
    </w:p>
    <w:p w14:paraId="69FFFCEA" w14:textId="77777777" w:rsidR="00793C03" w:rsidRDefault="00B106B6" w:rsidP="00682A58">
      <w:pPr>
        <w:pStyle w:val="a5"/>
        <w:ind w:firstLine="420"/>
        <w:rPr>
          <w:lang w:val="en-US"/>
        </w:rPr>
      </w:pPr>
      <w:r>
        <w:rPr>
          <w:lang w:val="en-US"/>
        </w:rPr>
        <w:t>应</w:t>
      </w:r>
      <w:r>
        <w:rPr>
          <w:rFonts w:hint="eastAsia"/>
          <w:lang w:val="en-US"/>
        </w:rPr>
        <w:t>用杀虫灯诱杀成虫，</w:t>
      </w:r>
      <w:r>
        <w:rPr>
          <w:lang w:val="en-US"/>
        </w:rPr>
        <w:t>应用性诱剂</w:t>
      </w:r>
      <w:r>
        <w:rPr>
          <w:rFonts w:hint="eastAsia"/>
          <w:lang w:val="en-US"/>
        </w:rPr>
        <w:t>诱杀斜纹夜蛾雄虫等，应用黄板诱杀莲缢管蚜等。</w:t>
      </w:r>
    </w:p>
    <w:p w14:paraId="4E51910C" w14:textId="77777777" w:rsidR="00793C03" w:rsidRDefault="00B106B6" w:rsidP="00682A58">
      <w:pPr>
        <w:pStyle w:val="3"/>
        <w:jc w:val="both"/>
        <w:rPr>
          <w:rFonts w:hint="default"/>
        </w:rPr>
      </w:pPr>
      <w:r>
        <w:t>8.3.3 生物防治</w:t>
      </w:r>
    </w:p>
    <w:p w14:paraId="719E9018" w14:textId="77777777" w:rsidR="00793C03" w:rsidRDefault="00B106B6" w:rsidP="00682A58">
      <w:pPr>
        <w:pStyle w:val="a5"/>
        <w:ind w:firstLine="420"/>
        <w:rPr>
          <w:lang w:val="en-US"/>
        </w:rPr>
      </w:pPr>
      <w:r>
        <w:rPr>
          <w:rFonts w:hint="eastAsia"/>
          <w:lang w:val="en-US"/>
        </w:rPr>
        <w:t>田间放养鲫鱼、黄鳝、中华鳖等水生生物；田埂种植大豆、芝麻等显花作物；释放绒茧蜂、瓢虫、步行虫等天敌防治斜蚊夜蛾；释放瓢虫、蜘蛛等天敌防治菱萤叶甲；释放瓢虫、草蛉、蚜茧蜂、蚜霉菌、食蚜蝇等天敌防治莲缢管蚜。</w:t>
      </w:r>
    </w:p>
    <w:p w14:paraId="271484E8" w14:textId="77777777" w:rsidR="00793C03" w:rsidRDefault="00B106B6" w:rsidP="00682A58">
      <w:pPr>
        <w:pStyle w:val="3"/>
        <w:jc w:val="both"/>
        <w:rPr>
          <w:rFonts w:hint="default"/>
        </w:rPr>
      </w:pPr>
      <w:r>
        <w:t>8.3.4 化学防治</w:t>
      </w:r>
    </w:p>
    <w:p w14:paraId="5DBFA63E" w14:textId="0214894F" w:rsidR="00793C03" w:rsidRDefault="00B106B6" w:rsidP="00682A58">
      <w:pPr>
        <w:pStyle w:val="a5"/>
        <w:ind w:firstLine="420"/>
        <w:rPr>
          <w:lang w:val="en-US" w:eastAsia="zh-CN"/>
        </w:rPr>
      </w:pPr>
      <w:r>
        <w:rPr>
          <w:rFonts w:hint="eastAsia"/>
          <w:lang w:val="en-US"/>
        </w:rPr>
        <w:lastRenderedPageBreak/>
        <w:t>按照</w:t>
      </w:r>
      <w:r>
        <w:rPr>
          <w:lang w:val="en-US"/>
        </w:rPr>
        <w:t xml:space="preserve"> NY/T 393</w:t>
      </w:r>
      <w:r>
        <w:rPr>
          <w:rFonts w:hint="eastAsia"/>
          <w:lang w:val="en-US"/>
        </w:rPr>
        <w:t>的规定使用化学农药；禁止使用禁限用农药，选用已登记农药，注意交替用药。推荐使用的农药品种、使用量、使用时间、使用方法和安全间隔期等见附录</w:t>
      </w:r>
      <w:r>
        <w:rPr>
          <w:rFonts w:hint="eastAsia"/>
          <w:lang w:val="en-US"/>
        </w:rPr>
        <w:t>A</w:t>
      </w:r>
      <w:r>
        <w:rPr>
          <w:lang w:val="en-US"/>
        </w:rPr>
        <w:t>。</w:t>
      </w:r>
    </w:p>
    <w:p w14:paraId="287FCB61" w14:textId="77777777" w:rsidR="00793C03" w:rsidRDefault="00B106B6" w:rsidP="00682A58">
      <w:pPr>
        <w:pStyle w:val="1"/>
      </w:pPr>
      <w:r>
        <w:t>9</w:t>
      </w:r>
      <w:r>
        <w:rPr>
          <w:rFonts w:hint="eastAsia"/>
        </w:rPr>
        <w:t xml:space="preserve"> 采收与加工</w:t>
      </w:r>
    </w:p>
    <w:p w14:paraId="24912C01" w14:textId="77777777" w:rsidR="00793C03" w:rsidRDefault="00B106B6" w:rsidP="00682A58">
      <w:pPr>
        <w:pStyle w:val="2"/>
        <w:jc w:val="both"/>
        <w:rPr>
          <w:rFonts w:hint="default"/>
        </w:rPr>
      </w:pPr>
      <w:r>
        <w:t>9.1 采收</w:t>
      </w:r>
    </w:p>
    <w:p w14:paraId="3F6CF9DA" w14:textId="77777777" w:rsidR="00793C03" w:rsidRDefault="00B106B6" w:rsidP="00682A58">
      <w:pPr>
        <w:pStyle w:val="3"/>
        <w:jc w:val="both"/>
        <w:rPr>
          <w:rFonts w:hint="default"/>
        </w:rPr>
      </w:pPr>
      <w:r>
        <w:t>9.1.1鲜芡实</w:t>
      </w:r>
    </w:p>
    <w:p w14:paraId="4379BEAA" w14:textId="77777777" w:rsidR="00793C03" w:rsidRDefault="00B106B6" w:rsidP="00682A58">
      <w:pPr>
        <w:pStyle w:val="a5"/>
        <w:ind w:firstLine="420"/>
      </w:pPr>
      <w:r>
        <w:rPr>
          <w:rFonts w:hint="eastAsia"/>
          <w:lang w:val="en-US"/>
        </w:rPr>
        <w:t>一般</w:t>
      </w:r>
      <w:r>
        <w:rPr>
          <w:rFonts w:hint="eastAsia"/>
          <w:lang w:val="en-US"/>
        </w:rPr>
        <w:t>7</w:t>
      </w:r>
      <w:r>
        <w:rPr>
          <w:rFonts w:hint="eastAsia"/>
          <w:lang w:val="en-US"/>
        </w:rPr>
        <w:t>月底或</w:t>
      </w:r>
      <w:r>
        <w:rPr>
          <w:rFonts w:hint="eastAsia"/>
          <w:lang w:val="en-US"/>
        </w:rPr>
        <w:t>8</w:t>
      </w:r>
      <w:r>
        <w:rPr>
          <w:rFonts w:hint="eastAsia"/>
          <w:lang w:val="en-US"/>
        </w:rPr>
        <w:t>月初开始采摘，此时新叶生长缓慢，果壳柔软，果皮逐渐由毛糙变为光滑，籽粒稍微隆起。</w:t>
      </w:r>
      <w:r>
        <w:rPr>
          <w:rFonts w:hint="eastAsia"/>
        </w:rPr>
        <w:t>可采收</w:t>
      </w:r>
      <w:r>
        <w:rPr>
          <w:rFonts w:hint="eastAsia"/>
        </w:rPr>
        <w:t>1</w:t>
      </w:r>
      <w:r>
        <w:t>0</w:t>
      </w:r>
      <w:r>
        <w:rPr>
          <w:rFonts w:hint="eastAsia"/>
        </w:rPr>
        <w:t>次～</w:t>
      </w:r>
      <w:r>
        <w:t>12</w:t>
      </w:r>
      <w:r>
        <w:rPr>
          <w:rFonts w:hint="eastAsia"/>
        </w:rPr>
        <w:t>次，每</w:t>
      </w:r>
      <w:r>
        <w:t>5</w:t>
      </w:r>
      <w:r>
        <w:rPr>
          <w:rFonts w:hint="eastAsia"/>
        </w:rPr>
        <w:t xml:space="preserve"> d</w:t>
      </w:r>
      <w:r>
        <w:rPr>
          <w:rFonts w:hint="eastAsia"/>
        </w:rPr>
        <w:t>～</w:t>
      </w:r>
      <w:r>
        <w:t xml:space="preserve">6 </w:t>
      </w:r>
      <w:r>
        <w:rPr>
          <w:rFonts w:hint="eastAsia"/>
        </w:rPr>
        <w:t>d</w:t>
      </w:r>
      <w:r>
        <w:rPr>
          <w:rFonts w:hint="eastAsia"/>
        </w:rPr>
        <w:t>采收</w:t>
      </w:r>
      <w:r>
        <w:rPr>
          <w:rFonts w:hint="eastAsia"/>
        </w:rPr>
        <w:t>1</w:t>
      </w:r>
      <w:r>
        <w:rPr>
          <w:rFonts w:hint="eastAsia"/>
        </w:rPr>
        <w:t>次。</w:t>
      </w:r>
    </w:p>
    <w:p w14:paraId="4B7EC955" w14:textId="77777777" w:rsidR="00793C03" w:rsidRDefault="00B106B6" w:rsidP="00682A58">
      <w:pPr>
        <w:pStyle w:val="3"/>
        <w:jc w:val="both"/>
        <w:rPr>
          <w:rFonts w:hint="default"/>
        </w:rPr>
      </w:pPr>
      <w:r>
        <w:t>9.1.2干芡实</w:t>
      </w:r>
    </w:p>
    <w:p w14:paraId="4B852839" w14:textId="77777777" w:rsidR="00793C03" w:rsidRDefault="00B106B6" w:rsidP="00682A58">
      <w:pPr>
        <w:pStyle w:val="a5"/>
        <w:ind w:firstLine="420"/>
        <w:rPr>
          <w:lang w:val="en-US"/>
        </w:rPr>
      </w:pPr>
      <w:r>
        <w:rPr>
          <w:rFonts w:hint="eastAsia"/>
          <w:lang w:val="en-US"/>
        </w:rPr>
        <w:t>一般</w:t>
      </w:r>
      <w:r>
        <w:rPr>
          <w:lang w:val="en-US"/>
        </w:rPr>
        <w:t>9</w:t>
      </w:r>
      <w:r>
        <w:rPr>
          <w:rFonts w:hint="eastAsia"/>
          <w:lang w:val="en-US"/>
        </w:rPr>
        <w:t>月底至</w:t>
      </w:r>
      <w:r>
        <w:rPr>
          <w:lang w:val="en-US"/>
        </w:rPr>
        <w:t>1</w:t>
      </w:r>
      <w:r>
        <w:rPr>
          <w:rFonts w:hint="eastAsia"/>
          <w:lang w:val="en-US"/>
        </w:rPr>
        <w:t>1</w:t>
      </w:r>
      <w:r>
        <w:rPr>
          <w:rFonts w:hint="eastAsia"/>
          <w:lang w:val="en-US"/>
        </w:rPr>
        <w:t>月采收，果柄明显发软，果皮光滑，种壳坚硬。人工分批采收或植株茎叶沤烂后采收船机械采收。</w:t>
      </w:r>
    </w:p>
    <w:p w14:paraId="684D4585" w14:textId="77777777" w:rsidR="00793C03" w:rsidRDefault="00B106B6" w:rsidP="00682A58">
      <w:pPr>
        <w:pStyle w:val="2"/>
        <w:jc w:val="both"/>
        <w:rPr>
          <w:rFonts w:hint="default"/>
        </w:rPr>
      </w:pPr>
      <w:r>
        <w:t>9.2 加工</w:t>
      </w:r>
    </w:p>
    <w:p w14:paraId="0B81DAE5" w14:textId="77777777" w:rsidR="00793C03" w:rsidRDefault="00B106B6" w:rsidP="00682A58">
      <w:pPr>
        <w:pStyle w:val="3"/>
        <w:jc w:val="both"/>
        <w:rPr>
          <w:rFonts w:hint="default"/>
        </w:rPr>
      </w:pPr>
      <w:r>
        <w:t>9.2.1 鲜芡实</w:t>
      </w:r>
    </w:p>
    <w:p w14:paraId="1F3A605B" w14:textId="77777777" w:rsidR="00793C03" w:rsidRDefault="00B106B6" w:rsidP="00682A58">
      <w:pPr>
        <w:pStyle w:val="a5"/>
        <w:ind w:firstLine="420"/>
        <w:rPr>
          <w:lang w:val="en-US"/>
        </w:rPr>
      </w:pPr>
      <w:r>
        <w:rPr>
          <w:rFonts w:hint="eastAsia"/>
          <w:lang w:val="en-US"/>
        </w:rPr>
        <w:t>人工或机器脱粒，脱壳一般于种脐处插破种壳掰开取出完整的圆形鲜芡米即可出售。</w:t>
      </w:r>
    </w:p>
    <w:p w14:paraId="43A0BCD6" w14:textId="77777777" w:rsidR="00793C03" w:rsidRDefault="00B106B6" w:rsidP="00682A58">
      <w:pPr>
        <w:pStyle w:val="3"/>
        <w:jc w:val="both"/>
        <w:rPr>
          <w:rFonts w:hint="default"/>
        </w:rPr>
      </w:pPr>
      <w:r>
        <w:t>9.2.2 干芡实</w:t>
      </w:r>
    </w:p>
    <w:p w14:paraId="209EC86A" w14:textId="77777777" w:rsidR="00793C03" w:rsidRDefault="00B106B6" w:rsidP="00682A58">
      <w:pPr>
        <w:pStyle w:val="a5"/>
        <w:ind w:firstLine="420"/>
        <w:rPr>
          <w:lang w:val="en-US"/>
        </w:rPr>
      </w:pPr>
      <w:r>
        <w:rPr>
          <w:rFonts w:hint="eastAsia"/>
          <w:lang w:val="en-US"/>
        </w:rPr>
        <w:t>种壳需镊子、机械等击碎，米粒经烘干或晾晒至水分≤</w:t>
      </w:r>
      <w:r>
        <w:rPr>
          <w:rFonts w:hint="eastAsia"/>
          <w:lang w:val="en-US"/>
        </w:rPr>
        <w:t>15%</w:t>
      </w:r>
      <w:r>
        <w:rPr>
          <w:rFonts w:hint="eastAsia"/>
          <w:lang w:val="en-US"/>
        </w:rPr>
        <w:t>。</w:t>
      </w:r>
    </w:p>
    <w:p w14:paraId="1FDCBB59" w14:textId="77777777" w:rsidR="00793C03" w:rsidRDefault="00B106B6" w:rsidP="00682A58">
      <w:pPr>
        <w:pStyle w:val="1"/>
      </w:pPr>
      <w:r>
        <w:rPr>
          <w:rFonts w:hint="eastAsia"/>
        </w:rPr>
        <w:t>1</w:t>
      </w:r>
      <w:r>
        <w:t>0</w:t>
      </w:r>
      <w:r>
        <w:rPr>
          <w:rFonts w:hint="eastAsia"/>
        </w:rPr>
        <w:t>选留种</w:t>
      </w:r>
    </w:p>
    <w:p w14:paraId="5825F5D0" w14:textId="77777777" w:rsidR="00793C03" w:rsidRDefault="00B106B6" w:rsidP="00682A58">
      <w:pPr>
        <w:pStyle w:val="a5"/>
        <w:ind w:firstLine="420"/>
        <w:rPr>
          <w:lang w:val="en-US" w:eastAsia="zh-CN"/>
        </w:rPr>
      </w:pPr>
      <w:r>
        <w:rPr>
          <w:rFonts w:hint="eastAsia"/>
          <w:lang w:val="en-US"/>
        </w:rPr>
        <w:t>第</w:t>
      </w:r>
      <w:r>
        <w:rPr>
          <w:rFonts w:hint="eastAsia"/>
          <w:lang w:val="en-US"/>
        </w:rPr>
        <w:t xml:space="preserve">3 </w:t>
      </w:r>
      <w:r>
        <w:rPr>
          <w:rFonts w:hint="eastAsia"/>
          <w:lang w:val="en-US"/>
        </w:rPr>
        <w:t>次～</w:t>
      </w:r>
      <w:r>
        <w:rPr>
          <w:rFonts w:hint="eastAsia"/>
          <w:lang w:val="en-US"/>
        </w:rPr>
        <w:t xml:space="preserve"> 5 </w:t>
      </w:r>
      <w:r>
        <w:rPr>
          <w:rFonts w:hint="eastAsia"/>
          <w:lang w:val="en-US"/>
        </w:rPr>
        <w:t>次采收时，选择符合优良品种特征特性单株的果实作记号，完全成熟时及时采收充实饱满的果实，选取粒大饱满的种子留种。</w:t>
      </w:r>
    </w:p>
    <w:p w14:paraId="2AAC0364" w14:textId="77777777" w:rsidR="00793C03" w:rsidRDefault="00B106B6" w:rsidP="00682A58">
      <w:pPr>
        <w:pStyle w:val="1"/>
      </w:pPr>
      <w:r>
        <w:rPr>
          <w:rFonts w:hint="eastAsia"/>
        </w:rPr>
        <w:t>1</w:t>
      </w:r>
      <w:r>
        <w:t>1</w:t>
      </w:r>
      <w:r>
        <w:rPr>
          <w:rFonts w:hint="eastAsia"/>
        </w:rPr>
        <w:t>包装</w:t>
      </w:r>
    </w:p>
    <w:p w14:paraId="0CFA0723" w14:textId="5FE9E1FA" w:rsidR="00793C03" w:rsidRDefault="00B106B6" w:rsidP="00682A58">
      <w:pPr>
        <w:pStyle w:val="a5"/>
        <w:ind w:firstLine="420"/>
        <w:rPr>
          <w:lang w:val="en-US" w:eastAsia="zh-CN"/>
        </w:rPr>
      </w:pPr>
      <w:r>
        <w:rPr>
          <w:rFonts w:hint="eastAsia"/>
          <w:lang w:val="en-US"/>
        </w:rPr>
        <w:t>应符合</w:t>
      </w:r>
      <w:r>
        <w:rPr>
          <w:rFonts w:hint="eastAsia"/>
          <w:lang w:val="en-US"/>
        </w:rPr>
        <w:t>NY/T 658</w:t>
      </w:r>
      <w:r>
        <w:rPr>
          <w:rFonts w:hint="eastAsia"/>
          <w:lang w:val="en-US"/>
        </w:rPr>
        <w:t>的规定。按绿色食品规格等级分别包装，单位重量一致，大小规格一致。</w:t>
      </w:r>
    </w:p>
    <w:p w14:paraId="7B29AE93" w14:textId="7C97B925" w:rsidR="00793C03" w:rsidRDefault="00B106B6" w:rsidP="00682A58">
      <w:pPr>
        <w:pStyle w:val="1"/>
      </w:pPr>
      <w:r>
        <w:rPr>
          <w:rFonts w:hint="eastAsia"/>
        </w:rPr>
        <w:t>1</w:t>
      </w:r>
      <w:r>
        <w:t>2</w:t>
      </w:r>
      <w:r>
        <w:rPr>
          <w:rFonts w:hint="eastAsia"/>
        </w:rPr>
        <w:t>储藏与运输</w:t>
      </w:r>
    </w:p>
    <w:p w14:paraId="596A5944" w14:textId="0C90E191" w:rsidR="00AD638A" w:rsidRPr="0001206F" w:rsidRDefault="00AD638A" w:rsidP="00682A58">
      <w:pPr>
        <w:adjustRightInd w:val="0"/>
        <w:snapToGrid w:val="0"/>
        <w:spacing w:line="360" w:lineRule="auto"/>
        <w:ind w:firstLineChars="200" w:firstLine="420"/>
      </w:pPr>
      <w:r>
        <w:rPr>
          <w:rFonts w:asciiTheme="minorEastAsia" w:hAnsiTheme="minorEastAsia" w:hint="eastAsia"/>
          <w:color w:val="000000" w:themeColor="text1"/>
          <w:szCs w:val="21"/>
        </w:rPr>
        <w:t>储藏</w:t>
      </w:r>
      <w:r>
        <w:rPr>
          <w:rFonts w:asciiTheme="minorEastAsia" w:hAnsiTheme="minorEastAsia"/>
          <w:color w:val="000000" w:themeColor="text1"/>
          <w:szCs w:val="21"/>
        </w:rPr>
        <w:t>与运输应符合</w:t>
      </w:r>
      <w:r w:rsidRPr="00B175FA">
        <w:rPr>
          <w:rFonts w:asciiTheme="minorEastAsia" w:hAnsiTheme="minorEastAsia"/>
          <w:color w:val="000000" w:themeColor="text1"/>
          <w:szCs w:val="21"/>
        </w:rPr>
        <w:t>NY/T 1056</w:t>
      </w:r>
      <w:r>
        <w:rPr>
          <w:rFonts w:asciiTheme="minorEastAsia" w:hAnsiTheme="minorEastAsia" w:hint="eastAsia"/>
          <w:color w:val="000000" w:themeColor="text1"/>
          <w:szCs w:val="21"/>
        </w:rPr>
        <w:t>的</w:t>
      </w:r>
      <w:r>
        <w:rPr>
          <w:rFonts w:asciiTheme="minorEastAsia" w:hAnsiTheme="minorEastAsia"/>
          <w:color w:val="000000" w:themeColor="text1"/>
          <w:szCs w:val="21"/>
        </w:rPr>
        <w:t>规定</w:t>
      </w:r>
      <w:r>
        <w:rPr>
          <w:rFonts w:asciiTheme="minorEastAsia" w:hAnsiTheme="minorEastAsia" w:hint="eastAsia"/>
          <w:color w:val="000000" w:themeColor="text1"/>
          <w:szCs w:val="21"/>
        </w:rPr>
        <w:t>。</w:t>
      </w:r>
    </w:p>
    <w:p w14:paraId="04DCB37C" w14:textId="77777777" w:rsidR="00793C03" w:rsidRDefault="00B106B6" w:rsidP="00682A58">
      <w:pPr>
        <w:pStyle w:val="2"/>
        <w:jc w:val="both"/>
        <w:rPr>
          <w:rFonts w:hint="default"/>
        </w:rPr>
      </w:pPr>
      <w:r>
        <w:t>12.1 鲜芡实</w:t>
      </w:r>
    </w:p>
    <w:p w14:paraId="302B259B" w14:textId="77777777" w:rsidR="00793C03" w:rsidRDefault="00B106B6" w:rsidP="00682A58">
      <w:pPr>
        <w:pStyle w:val="a5"/>
        <w:ind w:firstLine="420"/>
        <w:rPr>
          <w:lang w:val="en-US" w:eastAsia="zh-CN"/>
        </w:rPr>
      </w:pPr>
      <w:r>
        <w:rPr>
          <w:rFonts w:hint="eastAsia"/>
          <w:lang w:val="en-US"/>
        </w:rPr>
        <w:t>储藏、运输均需全程低温保鲜，</w:t>
      </w:r>
      <w:r>
        <w:rPr>
          <w:lang w:val="en-US"/>
        </w:rPr>
        <w:t>温度</w:t>
      </w:r>
      <w:r>
        <w:rPr>
          <w:lang w:val="en-US"/>
        </w:rPr>
        <w:t>0℃</w:t>
      </w:r>
      <w:r>
        <w:rPr>
          <w:lang w:val="en-US"/>
        </w:rPr>
        <w:t>～</w:t>
      </w:r>
      <w:r>
        <w:rPr>
          <w:lang w:val="en-US"/>
        </w:rPr>
        <w:t>4 ℃</w:t>
      </w:r>
      <w:r>
        <w:rPr>
          <w:lang w:val="en-US"/>
        </w:rPr>
        <w:t>，</w:t>
      </w:r>
      <w:r>
        <w:rPr>
          <w:rFonts w:hint="eastAsia"/>
          <w:lang w:val="en-US"/>
        </w:rPr>
        <w:t>相对</w:t>
      </w:r>
      <w:r>
        <w:rPr>
          <w:lang w:val="en-US"/>
        </w:rPr>
        <w:t>湿度</w:t>
      </w:r>
      <w:r>
        <w:rPr>
          <w:lang w:val="en-US"/>
        </w:rPr>
        <w:t>90%</w:t>
      </w:r>
      <w:r>
        <w:rPr>
          <w:lang w:val="en-US"/>
        </w:rPr>
        <w:t>～</w:t>
      </w:r>
      <w:r>
        <w:rPr>
          <w:lang w:val="en-US"/>
        </w:rPr>
        <w:t>95%</w:t>
      </w:r>
      <w:r>
        <w:rPr>
          <w:rFonts w:hint="eastAsia"/>
          <w:lang w:val="en-US"/>
        </w:rPr>
        <w:t>。短期可冷藏，长期储藏需冷冻。</w:t>
      </w:r>
    </w:p>
    <w:p w14:paraId="1C6016DB" w14:textId="77777777" w:rsidR="00793C03" w:rsidRDefault="00B106B6" w:rsidP="00682A58">
      <w:pPr>
        <w:pStyle w:val="2"/>
        <w:jc w:val="both"/>
        <w:rPr>
          <w:rFonts w:hint="default"/>
        </w:rPr>
      </w:pPr>
      <w:r>
        <w:t>12.2 干芡实</w:t>
      </w:r>
    </w:p>
    <w:p w14:paraId="767D2757" w14:textId="77777777" w:rsidR="00793C03" w:rsidRDefault="00B106B6" w:rsidP="00682A58">
      <w:pPr>
        <w:pStyle w:val="a5"/>
        <w:ind w:firstLine="420"/>
        <w:rPr>
          <w:lang w:val="en-US"/>
        </w:rPr>
      </w:pPr>
      <w:r>
        <w:rPr>
          <w:rFonts w:hint="eastAsia"/>
          <w:lang w:val="en-US"/>
        </w:rPr>
        <w:t>防潮防虫，储藏于阴凉干燥处，相对</w:t>
      </w:r>
      <w:r>
        <w:rPr>
          <w:lang w:val="en-US"/>
        </w:rPr>
        <w:t>湿度</w:t>
      </w:r>
      <w:r>
        <w:rPr>
          <w:rFonts w:hint="eastAsia"/>
          <w:lang w:val="en-US"/>
        </w:rPr>
        <w:t>≤</w:t>
      </w:r>
      <w:r>
        <w:rPr>
          <w:lang w:val="en-US"/>
        </w:rPr>
        <w:t>65%</w:t>
      </w:r>
      <w:r>
        <w:rPr>
          <w:rFonts w:hint="eastAsia"/>
          <w:lang w:val="en-US"/>
        </w:rPr>
        <w:t>，运输时应采用防潮包装，避免挤压，不与异味物品混装。</w:t>
      </w:r>
    </w:p>
    <w:p w14:paraId="45AA72D2" w14:textId="77777777" w:rsidR="00793C03" w:rsidRDefault="00B106B6" w:rsidP="00682A58">
      <w:pPr>
        <w:pStyle w:val="1"/>
      </w:pPr>
      <w:r>
        <w:rPr>
          <w:rFonts w:hint="eastAsia"/>
        </w:rPr>
        <w:t>1</w:t>
      </w:r>
      <w:r>
        <w:t>3</w:t>
      </w:r>
      <w:r>
        <w:rPr>
          <w:rFonts w:hint="eastAsia"/>
        </w:rPr>
        <w:t>生产废弃物的处理</w:t>
      </w:r>
    </w:p>
    <w:p w14:paraId="5E96575F" w14:textId="77777777" w:rsidR="00793C03" w:rsidRDefault="00B106B6" w:rsidP="00682A58">
      <w:pPr>
        <w:pStyle w:val="a5"/>
        <w:ind w:firstLine="420"/>
        <w:rPr>
          <w:lang w:val="en-US"/>
        </w:rPr>
      </w:pPr>
      <w:r>
        <w:rPr>
          <w:rFonts w:hint="eastAsia"/>
          <w:lang w:val="en-US"/>
        </w:rPr>
        <w:t>生产过程中的废弃物需集中回收，进行资源化、无害化处理。芡实茎叶及加工废料，通过粉碎还田或堆沤还田等方式进行资源化利用。</w:t>
      </w:r>
    </w:p>
    <w:p w14:paraId="52E93C92" w14:textId="778872E0" w:rsidR="00793C03" w:rsidRDefault="00B106B6" w:rsidP="00682A58">
      <w:pPr>
        <w:pStyle w:val="1"/>
      </w:pPr>
      <w:r>
        <w:rPr>
          <w:rFonts w:hint="eastAsia"/>
        </w:rPr>
        <w:lastRenderedPageBreak/>
        <w:t>1</w:t>
      </w:r>
      <w:r>
        <w:t>4</w:t>
      </w:r>
      <w:r>
        <w:rPr>
          <w:rFonts w:hint="eastAsia"/>
        </w:rPr>
        <w:t>生产档案</w:t>
      </w:r>
      <w:r w:rsidR="00AD638A">
        <w:rPr>
          <w:rFonts w:hint="eastAsia"/>
        </w:rPr>
        <w:t>管理</w:t>
      </w:r>
    </w:p>
    <w:p w14:paraId="27278FB4" w14:textId="08C3A22C" w:rsidR="00793C03" w:rsidRDefault="00B106B6" w:rsidP="00682A58">
      <w:pPr>
        <w:pStyle w:val="a5"/>
        <w:ind w:firstLine="420"/>
        <w:rPr>
          <w:lang w:val="en-US"/>
        </w:rPr>
      </w:pPr>
      <w:r>
        <w:rPr>
          <w:rFonts w:hint="eastAsia"/>
          <w:lang w:val="en-US"/>
        </w:rPr>
        <w:t>建立绿色食品芡实生产档案，详细记录产地环境条件、生产投入品、生产管理、病虫害防治、产品质量检测及相关溯源资料，并保存</w:t>
      </w:r>
      <w:r>
        <w:rPr>
          <w:rFonts w:hint="eastAsia"/>
          <w:lang w:val="en-US"/>
        </w:rPr>
        <w:t>3</w:t>
      </w:r>
      <w:r>
        <w:rPr>
          <w:rFonts w:hint="eastAsia"/>
          <w:lang w:val="en-US"/>
        </w:rPr>
        <w:t>年以上。</w:t>
      </w:r>
      <w:r>
        <w:rPr>
          <w:b/>
        </w:rPr>
        <w:br w:type="page"/>
      </w:r>
    </w:p>
    <w:p w14:paraId="7CCF655E" w14:textId="77777777" w:rsidR="00793C03" w:rsidRDefault="00B106B6">
      <w:pPr>
        <w:pStyle w:val="1"/>
        <w:jc w:val="center"/>
      </w:pPr>
      <w:r>
        <w:rPr>
          <w:rFonts w:hint="eastAsia"/>
        </w:rPr>
        <w:lastRenderedPageBreak/>
        <w:t>附</w:t>
      </w:r>
      <w:r>
        <w:t>录</w:t>
      </w:r>
      <w:r>
        <w:rPr>
          <w:rFonts w:hint="eastAsia"/>
        </w:rPr>
        <w:t>A</w:t>
      </w:r>
    </w:p>
    <w:p w14:paraId="128233E2" w14:textId="77777777" w:rsidR="00793C03" w:rsidRDefault="00B106B6">
      <w:pPr>
        <w:adjustRightInd w:val="0"/>
        <w:snapToGrid w:val="0"/>
        <w:spacing w:line="360" w:lineRule="auto"/>
        <w:jc w:val="center"/>
        <w:rPr>
          <w:rFonts w:ascii="黑体" w:eastAsia="黑体" w:hAnsi="Times New Roman" w:cs="Times New Roman"/>
          <w:kern w:val="0"/>
          <w:szCs w:val="21"/>
        </w:rPr>
      </w:pPr>
      <w:r>
        <w:rPr>
          <w:rFonts w:ascii="黑体" w:eastAsia="黑体" w:hAnsi="Times New Roman" w:cs="Times New Roman" w:hint="eastAsia"/>
          <w:kern w:val="0"/>
          <w:szCs w:val="21"/>
        </w:rPr>
        <w:t>（资料性附录）</w:t>
      </w:r>
    </w:p>
    <w:p w14:paraId="2FD382A4" w14:textId="2A8F1B13" w:rsidR="00793C03" w:rsidRDefault="00B106B6">
      <w:pPr>
        <w:adjustRightInd w:val="0"/>
        <w:snapToGrid w:val="0"/>
        <w:spacing w:line="360" w:lineRule="auto"/>
        <w:jc w:val="center"/>
        <w:rPr>
          <w:rFonts w:ascii="黑体" w:eastAsia="黑体" w:hAnsi="Times New Roman" w:cs="Times New Roman"/>
          <w:kern w:val="0"/>
          <w:szCs w:val="21"/>
        </w:rPr>
      </w:pPr>
      <w:r>
        <w:rPr>
          <w:rFonts w:ascii="黑体" w:eastAsia="黑体" w:hAnsi="Times New Roman" w:cs="Times New Roman" w:hint="eastAsia"/>
          <w:kern w:val="0"/>
          <w:szCs w:val="21"/>
        </w:rPr>
        <w:t>绿色食品芡实生产主要病虫害防治推荐农药使用方案</w:t>
      </w:r>
    </w:p>
    <w:p w14:paraId="494583EB" w14:textId="77777777" w:rsidR="00315265" w:rsidRDefault="00315265">
      <w:pPr>
        <w:adjustRightInd w:val="0"/>
        <w:snapToGrid w:val="0"/>
        <w:spacing w:line="360" w:lineRule="auto"/>
        <w:jc w:val="center"/>
        <w:rPr>
          <w:rFonts w:ascii="黑体" w:eastAsia="黑体" w:hAnsi="Times New Roman" w:cs="Times New Roman"/>
          <w:kern w:val="0"/>
          <w:szCs w:val="21"/>
        </w:rPr>
      </w:pPr>
    </w:p>
    <w:p w14:paraId="2E779EB5" w14:textId="546794C7" w:rsidR="00315265" w:rsidRPr="003D1D57" w:rsidRDefault="00315265" w:rsidP="003D1D57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Times New Roman"/>
          <w:kern w:val="0"/>
          <w:szCs w:val="21"/>
        </w:rPr>
      </w:pPr>
      <w:r w:rsidRPr="003D1D57">
        <w:rPr>
          <w:rFonts w:ascii="宋体" w:eastAsia="宋体" w:hAnsi="宋体" w:cs="Times New Roman" w:hint="eastAsia"/>
          <w:kern w:val="0"/>
          <w:szCs w:val="21"/>
        </w:rPr>
        <w:t>绿色食品芡实生产主要病虫害防治推荐农药使用方案见表A.1。</w:t>
      </w:r>
    </w:p>
    <w:p w14:paraId="0AE2ACA2" w14:textId="1EFEC27B" w:rsidR="00315265" w:rsidRDefault="00315265">
      <w:pPr>
        <w:adjustRightInd w:val="0"/>
        <w:snapToGrid w:val="0"/>
        <w:spacing w:line="360" w:lineRule="auto"/>
        <w:jc w:val="center"/>
        <w:rPr>
          <w:rFonts w:ascii="黑体" w:eastAsia="黑体" w:hAnsi="Times New Roman" w:cs="Times New Roman"/>
          <w:kern w:val="0"/>
          <w:szCs w:val="21"/>
        </w:rPr>
      </w:pPr>
      <w:r>
        <w:rPr>
          <w:rFonts w:ascii="黑体" w:eastAsia="黑体" w:hAnsi="Times New Roman" w:cs="Times New Roman" w:hint="eastAsia"/>
          <w:kern w:val="0"/>
          <w:szCs w:val="21"/>
        </w:rPr>
        <w:t>表A.1 绿色食品芡实生产主要病虫害防治推荐农药使用方案</w:t>
      </w:r>
    </w:p>
    <w:tbl>
      <w:tblPr>
        <w:tblW w:w="87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2"/>
        <w:gridCol w:w="1527"/>
        <w:gridCol w:w="2410"/>
        <w:gridCol w:w="1411"/>
        <w:gridCol w:w="1134"/>
        <w:gridCol w:w="1172"/>
      </w:tblGrid>
      <w:tr w:rsidR="00793C03" w14:paraId="367B4B04" w14:textId="77777777" w:rsidTr="003D1D57">
        <w:trPr>
          <w:trHeight w:val="399"/>
          <w:jc w:val="center"/>
        </w:trPr>
        <w:tc>
          <w:tcPr>
            <w:tcW w:w="1142" w:type="dxa"/>
            <w:vAlign w:val="center"/>
          </w:tcPr>
          <w:p w14:paraId="67647E11" w14:textId="77777777" w:rsidR="00793C03" w:rsidRDefault="00B106B6">
            <w:pPr>
              <w:widowControl/>
              <w:adjustRightInd w:val="0"/>
              <w:snapToGrid w:val="0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防治对象</w:t>
            </w:r>
          </w:p>
        </w:tc>
        <w:tc>
          <w:tcPr>
            <w:tcW w:w="1527" w:type="dxa"/>
            <w:vAlign w:val="center"/>
          </w:tcPr>
          <w:p w14:paraId="5B378274" w14:textId="77777777" w:rsidR="00793C03" w:rsidRDefault="00B106B6">
            <w:pPr>
              <w:widowControl/>
              <w:adjustRightInd w:val="0"/>
              <w:snapToGrid w:val="0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防治时期</w:t>
            </w:r>
          </w:p>
        </w:tc>
        <w:tc>
          <w:tcPr>
            <w:tcW w:w="2410" w:type="dxa"/>
            <w:vAlign w:val="center"/>
          </w:tcPr>
          <w:p w14:paraId="0578768B" w14:textId="77777777" w:rsidR="00793C03" w:rsidRDefault="00B106B6">
            <w:pPr>
              <w:widowControl/>
              <w:adjustRightInd w:val="0"/>
              <w:snapToGrid w:val="0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农药名称</w:t>
            </w:r>
          </w:p>
        </w:tc>
        <w:tc>
          <w:tcPr>
            <w:tcW w:w="1411" w:type="dxa"/>
            <w:vAlign w:val="center"/>
          </w:tcPr>
          <w:p w14:paraId="71E0D6ED" w14:textId="77777777" w:rsidR="00793C03" w:rsidRDefault="00B106B6">
            <w:pPr>
              <w:widowControl/>
              <w:adjustRightInd w:val="0"/>
              <w:snapToGrid w:val="0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使用量</w:t>
            </w:r>
          </w:p>
        </w:tc>
        <w:tc>
          <w:tcPr>
            <w:tcW w:w="1134" w:type="dxa"/>
            <w:vAlign w:val="center"/>
          </w:tcPr>
          <w:p w14:paraId="18AF6C8A" w14:textId="77777777" w:rsidR="00793C03" w:rsidRDefault="00B106B6">
            <w:pPr>
              <w:widowControl/>
              <w:adjustRightInd w:val="0"/>
              <w:snapToGrid w:val="0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使用方式</w:t>
            </w:r>
          </w:p>
        </w:tc>
        <w:tc>
          <w:tcPr>
            <w:tcW w:w="1172" w:type="dxa"/>
            <w:vAlign w:val="center"/>
          </w:tcPr>
          <w:p w14:paraId="2A4221A0" w14:textId="77777777" w:rsidR="00793C03" w:rsidRDefault="00B106B6">
            <w:pPr>
              <w:widowControl/>
              <w:adjustRightInd w:val="0"/>
              <w:snapToGrid w:val="0"/>
              <w:jc w:val="center"/>
              <w:rPr>
                <w:rFonts w:ascii="黑体" w:eastAsia="黑体" w:hAnsi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安全间隔期（</w:t>
            </w:r>
            <w:r>
              <w:rPr>
                <w:rFonts w:ascii="黑体" w:eastAsia="黑体" w:hAnsi="黑体" w:hint="eastAsia"/>
                <w:color w:val="000000"/>
                <w:kern w:val="0"/>
                <w:szCs w:val="21"/>
              </w:rPr>
              <w:t>天</w:t>
            </w:r>
            <w:r>
              <w:rPr>
                <w:rFonts w:ascii="黑体" w:eastAsia="黑体" w:hAnsi="黑体"/>
                <w:color w:val="000000"/>
                <w:kern w:val="0"/>
                <w:szCs w:val="21"/>
              </w:rPr>
              <w:t>）</w:t>
            </w:r>
          </w:p>
        </w:tc>
      </w:tr>
      <w:tr w:rsidR="00793C03" w14:paraId="600D7748" w14:textId="77777777" w:rsidTr="003D1D57">
        <w:trPr>
          <w:trHeight w:val="576"/>
          <w:jc w:val="center"/>
        </w:trPr>
        <w:tc>
          <w:tcPr>
            <w:tcW w:w="1142" w:type="dxa"/>
            <w:vMerge w:val="restart"/>
            <w:vAlign w:val="center"/>
          </w:tcPr>
          <w:p w14:paraId="03A3F823" w14:textId="77777777" w:rsidR="00793C03" w:rsidRDefault="00B106B6" w:rsidP="003D1D5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叶瘤病</w:t>
            </w:r>
          </w:p>
        </w:tc>
        <w:tc>
          <w:tcPr>
            <w:tcW w:w="1527" w:type="dxa"/>
            <w:vMerge w:val="restart"/>
            <w:vAlign w:val="center"/>
          </w:tcPr>
          <w:p w14:paraId="3A16124E" w14:textId="77777777" w:rsidR="00793C03" w:rsidRDefault="00B106B6" w:rsidP="003D1D5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发病前或发病初期</w:t>
            </w:r>
          </w:p>
        </w:tc>
        <w:tc>
          <w:tcPr>
            <w:tcW w:w="2410" w:type="dxa"/>
            <w:vMerge w:val="restart"/>
            <w:vAlign w:val="center"/>
          </w:tcPr>
          <w:p w14:paraId="121BF0E4" w14:textId="77777777" w:rsidR="00793C03" w:rsidRDefault="00B106B6" w:rsidP="003D1D5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bookmarkStart w:id="7" w:name="OLE_LINK6"/>
            <w:bookmarkStart w:id="8" w:name="OLE_LINK5"/>
            <w:r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36%甲基硫菌灵</w:t>
            </w:r>
            <w:bookmarkEnd w:id="7"/>
            <w:bookmarkEnd w:id="8"/>
            <w:r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悬浮剂</w:t>
            </w:r>
          </w:p>
        </w:tc>
        <w:tc>
          <w:tcPr>
            <w:tcW w:w="1411" w:type="dxa"/>
            <w:vMerge w:val="restart"/>
            <w:vAlign w:val="center"/>
          </w:tcPr>
          <w:p w14:paraId="7B401063" w14:textId="77777777" w:rsidR="00793C03" w:rsidRDefault="00B106B6" w:rsidP="003D1D5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/>
                <w:color w:val="000000"/>
                <w:kern w:val="0"/>
                <w:szCs w:val="21"/>
              </w:rPr>
              <w:t>400～1200倍液</w:t>
            </w:r>
          </w:p>
        </w:tc>
        <w:tc>
          <w:tcPr>
            <w:tcW w:w="1134" w:type="dxa"/>
            <w:vMerge w:val="restart"/>
            <w:vAlign w:val="center"/>
          </w:tcPr>
          <w:p w14:paraId="6C875968" w14:textId="77777777" w:rsidR="00793C03" w:rsidRDefault="00B106B6" w:rsidP="003D1D5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喷雾</w:t>
            </w:r>
          </w:p>
        </w:tc>
        <w:tc>
          <w:tcPr>
            <w:tcW w:w="1172" w:type="dxa"/>
            <w:vMerge w:val="restart"/>
            <w:vAlign w:val="center"/>
          </w:tcPr>
          <w:p w14:paraId="7532F83F" w14:textId="77777777" w:rsidR="00793C03" w:rsidRDefault="00B106B6" w:rsidP="003D1D5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14</w:t>
            </w:r>
          </w:p>
        </w:tc>
      </w:tr>
      <w:tr w:rsidR="00793C03" w14:paraId="5E0B2DE7" w14:textId="77777777" w:rsidTr="003D1D57">
        <w:trPr>
          <w:trHeight w:val="312"/>
          <w:jc w:val="center"/>
        </w:trPr>
        <w:tc>
          <w:tcPr>
            <w:tcW w:w="1142" w:type="dxa"/>
            <w:vMerge/>
            <w:vAlign w:val="center"/>
          </w:tcPr>
          <w:p w14:paraId="1F2792E7" w14:textId="77777777" w:rsidR="00793C03" w:rsidRDefault="00793C03" w:rsidP="003D1D5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527" w:type="dxa"/>
            <w:vMerge/>
            <w:vAlign w:val="center"/>
          </w:tcPr>
          <w:p w14:paraId="32761B13" w14:textId="77777777" w:rsidR="00793C03" w:rsidRDefault="00793C03" w:rsidP="003D1D5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410" w:type="dxa"/>
            <w:vMerge/>
            <w:vAlign w:val="center"/>
          </w:tcPr>
          <w:p w14:paraId="47161762" w14:textId="77777777" w:rsidR="00793C03" w:rsidRDefault="00793C03" w:rsidP="003D1D5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Merge/>
            <w:vAlign w:val="center"/>
          </w:tcPr>
          <w:p w14:paraId="59F8E908" w14:textId="77777777" w:rsidR="00793C03" w:rsidRDefault="00793C03" w:rsidP="003D1D5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7C192B7" w14:textId="77777777" w:rsidR="00793C03" w:rsidRDefault="00793C03" w:rsidP="003D1D5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172" w:type="dxa"/>
            <w:vMerge/>
            <w:vAlign w:val="center"/>
          </w:tcPr>
          <w:p w14:paraId="6716D9C1" w14:textId="77777777" w:rsidR="00793C03" w:rsidRDefault="00793C03" w:rsidP="003D1D5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793C03" w14:paraId="6E053F03" w14:textId="77777777" w:rsidTr="003D1D57">
        <w:trPr>
          <w:trHeight w:val="792"/>
          <w:jc w:val="center"/>
        </w:trPr>
        <w:tc>
          <w:tcPr>
            <w:tcW w:w="1142" w:type="dxa"/>
            <w:vAlign w:val="center"/>
          </w:tcPr>
          <w:p w14:paraId="6E857DEB" w14:textId="77777777" w:rsidR="00793C03" w:rsidRDefault="00B106B6" w:rsidP="003D1D5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叶斑病</w:t>
            </w:r>
          </w:p>
        </w:tc>
        <w:tc>
          <w:tcPr>
            <w:tcW w:w="1527" w:type="dxa"/>
            <w:vAlign w:val="center"/>
          </w:tcPr>
          <w:p w14:paraId="517CAF0E" w14:textId="77777777" w:rsidR="00793C03" w:rsidRDefault="00B106B6" w:rsidP="003D1D5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发病前或发病初期</w:t>
            </w:r>
          </w:p>
        </w:tc>
        <w:tc>
          <w:tcPr>
            <w:tcW w:w="2410" w:type="dxa"/>
            <w:vMerge/>
            <w:vAlign w:val="center"/>
          </w:tcPr>
          <w:p w14:paraId="0799BDD8" w14:textId="77777777" w:rsidR="00793C03" w:rsidRDefault="00793C03" w:rsidP="003D1D5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411" w:type="dxa"/>
            <w:vMerge/>
            <w:vAlign w:val="center"/>
          </w:tcPr>
          <w:p w14:paraId="3D03498D" w14:textId="77777777" w:rsidR="00793C03" w:rsidRDefault="00793C03" w:rsidP="003D1D5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3A9CD93" w14:textId="77777777" w:rsidR="00793C03" w:rsidRDefault="00793C03" w:rsidP="003D1D5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172" w:type="dxa"/>
            <w:vMerge/>
            <w:vAlign w:val="center"/>
          </w:tcPr>
          <w:p w14:paraId="6F990BA7" w14:textId="77777777" w:rsidR="00793C03" w:rsidRDefault="00793C03" w:rsidP="003D1D5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</w:p>
        </w:tc>
      </w:tr>
      <w:tr w:rsidR="00793C03" w14:paraId="428701F6" w14:textId="77777777" w:rsidTr="003D1D57">
        <w:trPr>
          <w:trHeight w:val="792"/>
          <w:jc w:val="center"/>
        </w:trPr>
        <w:tc>
          <w:tcPr>
            <w:tcW w:w="1142" w:type="dxa"/>
            <w:vAlign w:val="center"/>
          </w:tcPr>
          <w:p w14:paraId="00E80233" w14:textId="77777777" w:rsidR="00793C03" w:rsidRDefault="00B106B6" w:rsidP="003D1D5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炭疽病</w:t>
            </w:r>
          </w:p>
        </w:tc>
        <w:tc>
          <w:tcPr>
            <w:tcW w:w="1527" w:type="dxa"/>
            <w:vAlign w:val="center"/>
          </w:tcPr>
          <w:p w14:paraId="2825FAC5" w14:textId="77777777" w:rsidR="00793C03" w:rsidRDefault="00B106B6" w:rsidP="003D1D5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发病前或发病初期</w:t>
            </w:r>
          </w:p>
        </w:tc>
        <w:tc>
          <w:tcPr>
            <w:tcW w:w="2410" w:type="dxa"/>
            <w:vAlign w:val="center"/>
          </w:tcPr>
          <w:p w14:paraId="1DF6638C" w14:textId="77777777" w:rsidR="00793C03" w:rsidRDefault="00B106B6" w:rsidP="003D1D5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80%</w:t>
            </w:r>
            <w:bookmarkStart w:id="9" w:name="OLE_LINK7"/>
            <w:bookmarkStart w:id="10" w:name="OLE_LINK8"/>
            <w:bookmarkStart w:id="11" w:name="OLE_LINK9"/>
            <w:r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代森锌</w:t>
            </w:r>
            <w:bookmarkEnd w:id="9"/>
            <w:bookmarkEnd w:id="10"/>
            <w:bookmarkEnd w:id="11"/>
            <w:r>
              <w:rPr>
                <w:rFonts w:asciiTheme="minorEastAsia" w:hAnsiTheme="minorEastAsia"/>
                <w:color w:val="000000"/>
                <w:kern w:val="0"/>
                <w:szCs w:val="21"/>
              </w:rPr>
              <w:t>可湿性粉剂</w:t>
            </w:r>
          </w:p>
        </w:tc>
        <w:tc>
          <w:tcPr>
            <w:tcW w:w="1411" w:type="dxa"/>
            <w:vAlign w:val="center"/>
          </w:tcPr>
          <w:p w14:paraId="18AF47E5" w14:textId="77777777" w:rsidR="00793C03" w:rsidRDefault="00B106B6" w:rsidP="003D1D5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/>
                <w:color w:val="000000"/>
                <w:kern w:val="0"/>
                <w:szCs w:val="21"/>
              </w:rPr>
              <w:t>80</w:t>
            </w:r>
            <w:r>
              <w:t>～</w:t>
            </w:r>
            <w:r>
              <w:rPr>
                <w:rFonts w:asciiTheme="minorEastAsia" w:hAnsiTheme="minorEastAsia"/>
                <w:color w:val="000000"/>
                <w:kern w:val="0"/>
                <w:szCs w:val="21"/>
              </w:rPr>
              <w:t>100克/亩</w:t>
            </w:r>
          </w:p>
        </w:tc>
        <w:tc>
          <w:tcPr>
            <w:tcW w:w="1134" w:type="dxa"/>
            <w:vAlign w:val="center"/>
          </w:tcPr>
          <w:p w14:paraId="1DD795E4" w14:textId="77777777" w:rsidR="00793C03" w:rsidRDefault="00B106B6" w:rsidP="003D1D5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喷雾</w:t>
            </w:r>
          </w:p>
        </w:tc>
        <w:tc>
          <w:tcPr>
            <w:tcW w:w="1172" w:type="dxa"/>
            <w:vAlign w:val="center"/>
          </w:tcPr>
          <w:p w14:paraId="28AB1DA5" w14:textId="4F0E66EB" w:rsidR="00793C03" w:rsidRDefault="00B106B6" w:rsidP="003D1D5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/>
                <w:color w:val="000000"/>
                <w:kern w:val="0"/>
                <w:szCs w:val="21"/>
              </w:rPr>
              <w:t>21</w:t>
            </w:r>
          </w:p>
        </w:tc>
      </w:tr>
      <w:tr w:rsidR="00793C03" w14:paraId="19D87748" w14:textId="77777777" w:rsidTr="003D1D57">
        <w:trPr>
          <w:trHeight w:val="792"/>
          <w:jc w:val="center"/>
        </w:trPr>
        <w:tc>
          <w:tcPr>
            <w:tcW w:w="1142" w:type="dxa"/>
            <w:vAlign w:val="center"/>
          </w:tcPr>
          <w:p w14:paraId="264D8C53" w14:textId="77777777" w:rsidR="00793C03" w:rsidRDefault="00B106B6" w:rsidP="003D1D5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莲缢管蚜</w:t>
            </w:r>
          </w:p>
        </w:tc>
        <w:tc>
          <w:tcPr>
            <w:tcW w:w="1527" w:type="dxa"/>
            <w:vAlign w:val="center"/>
          </w:tcPr>
          <w:p w14:paraId="4D7A22DD" w14:textId="77777777" w:rsidR="00793C03" w:rsidRDefault="00B106B6" w:rsidP="003D1D5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发病初期或始盛期</w:t>
            </w:r>
          </w:p>
        </w:tc>
        <w:tc>
          <w:tcPr>
            <w:tcW w:w="2410" w:type="dxa"/>
            <w:vAlign w:val="center"/>
          </w:tcPr>
          <w:p w14:paraId="398D14B2" w14:textId="6A4B9C32" w:rsidR="00793C03" w:rsidRDefault="00315265" w:rsidP="003D1D5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315265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4.5%高效氯氰菊酯</w:t>
            </w:r>
            <w:r w:rsidR="00B106B6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乳油</w:t>
            </w:r>
          </w:p>
        </w:tc>
        <w:tc>
          <w:tcPr>
            <w:tcW w:w="1411" w:type="dxa"/>
            <w:vAlign w:val="center"/>
          </w:tcPr>
          <w:p w14:paraId="1DC57E8A" w14:textId="71038A21" w:rsidR="00793C03" w:rsidRDefault="00315265" w:rsidP="003D1D5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 w:rsidRPr="00315265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5-27毫升/亩</w:t>
            </w:r>
          </w:p>
        </w:tc>
        <w:tc>
          <w:tcPr>
            <w:tcW w:w="1134" w:type="dxa"/>
            <w:vAlign w:val="center"/>
          </w:tcPr>
          <w:p w14:paraId="44520F11" w14:textId="77777777" w:rsidR="00793C03" w:rsidRDefault="00B106B6" w:rsidP="003D1D5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喷雾</w:t>
            </w:r>
          </w:p>
        </w:tc>
        <w:tc>
          <w:tcPr>
            <w:tcW w:w="1172" w:type="dxa"/>
            <w:vAlign w:val="center"/>
          </w:tcPr>
          <w:p w14:paraId="18AF977E" w14:textId="2FD716BD" w:rsidR="00793C03" w:rsidRDefault="00315265" w:rsidP="003D1D57">
            <w:pPr>
              <w:widowControl/>
              <w:adjustRightInd w:val="0"/>
              <w:snapToGrid w:val="0"/>
              <w:jc w:val="center"/>
              <w:rPr>
                <w:rFonts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/>
                <w:color w:val="000000"/>
                <w:kern w:val="0"/>
                <w:szCs w:val="21"/>
              </w:rPr>
              <w:t>7</w:t>
            </w:r>
          </w:p>
        </w:tc>
      </w:tr>
      <w:tr w:rsidR="00793C03" w14:paraId="2C529845" w14:textId="77777777" w:rsidTr="00682A58">
        <w:trPr>
          <w:trHeight w:val="618"/>
          <w:jc w:val="center"/>
        </w:trPr>
        <w:tc>
          <w:tcPr>
            <w:tcW w:w="8796" w:type="dxa"/>
            <w:gridSpan w:val="6"/>
            <w:vAlign w:val="center"/>
          </w:tcPr>
          <w:p w14:paraId="2E832717" w14:textId="77777777" w:rsidR="00793C03" w:rsidRDefault="00B106B6" w:rsidP="003D1D57">
            <w:pPr>
              <w:widowControl/>
              <w:adjustRightInd w:val="0"/>
              <w:snapToGrid w:val="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注：农药使用应以最新版本NY/T 393的规定为准。</w:t>
            </w:r>
          </w:p>
        </w:tc>
      </w:tr>
    </w:tbl>
    <w:p w14:paraId="091EB9DB" w14:textId="54312B01" w:rsidR="00793C03" w:rsidRPr="003D1D57" w:rsidRDefault="00A17567">
      <w:pPr>
        <w:rPr>
          <w:rFonts w:ascii="宋体" w:hAnsi="宋体"/>
        </w:rPr>
      </w:pPr>
      <w:r>
        <w:rPr>
          <w:lang w:eastAsia="hu-HU" w:bidi="hu-HU"/>
        </w:rPr>
        <w:pict w14:anchorId="65BDB3B1">
          <v:line id="直接连接符 1" o:spid="_x0000_s1027" style="position:absolute;left:0;text-align:left;z-index:251663360;mso-position-horizontal-relative:text;mso-position-vertical-relative:text;mso-width-relative:page;mso-height-relative:page" from="135.75pt,32.55pt" to="277.5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" strokeweight=".5pt">
            <v:stroke joinstyle="miter"/>
          </v:line>
        </w:pict>
      </w:r>
    </w:p>
    <w:sectPr w:rsidR="00793C03" w:rsidRPr="003D1D5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pgSz w:w="11906" w:h="16838"/>
      <w:pgMar w:top="1440" w:right="1814" w:bottom="1440" w:left="1814" w:header="851" w:footer="992" w:gutter="0"/>
      <w:pgNumType w:start="1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AB4A1F" w14:textId="77777777" w:rsidR="00A17567" w:rsidRDefault="00A17567">
      <w:r>
        <w:separator/>
      </w:r>
    </w:p>
  </w:endnote>
  <w:endnote w:type="continuationSeparator" w:id="0">
    <w:p w14:paraId="56E447FA" w14:textId="77777777" w:rsidR="00A17567" w:rsidRDefault="00A17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FZSSK--GBK1-0">
    <w:altName w:val="Times New Roman"/>
    <w:charset w:val="00"/>
    <w:family w:val="auto"/>
    <w:pitch w:val="default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7D0C5E" w14:textId="77777777" w:rsidR="00793C03" w:rsidRDefault="00793C0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687803"/>
    </w:sdtPr>
    <w:sdtEndPr/>
    <w:sdtContent>
      <w:p w14:paraId="4F772D8E" w14:textId="77777777" w:rsidR="00793C03" w:rsidRDefault="00B106B6">
        <w:pPr>
          <w:pStyle w:val="a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28B3" w:rsidRPr="001028B3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EastAsia" w:hAnsiTheme="minorEastAsia"/>
        <w:szCs w:val="18"/>
      </w:rPr>
      <w:id w:val="-1858341695"/>
    </w:sdtPr>
    <w:sdtEndPr/>
    <w:sdtContent>
      <w:p w14:paraId="438E5ED4" w14:textId="77777777" w:rsidR="00793C03" w:rsidRDefault="00B106B6">
        <w:pPr>
          <w:pStyle w:val="a8"/>
          <w:jc w:val="right"/>
          <w:rPr>
            <w:rFonts w:asciiTheme="minorEastAsia" w:hAnsiTheme="minorEastAsia"/>
            <w:szCs w:val="18"/>
          </w:rPr>
        </w:pPr>
        <w:r>
          <w:rPr>
            <w:rFonts w:asciiTheme="minorEastAsia" w:hAnsiTheme="minorEastAsia"/>
            <w:szCs w:val="18"/>
          </w:rPr>
          <w:fldChar w:fldCharType="begin"/>
        </w:r>
        <w:r>
          <w:rPr>
            <w:rFonts w:asciiTheme="minorEastAsia" w:hAnsiTheme="minorEastAsia"/>
            <w:szCs w:val="18"/>
          </w:rPr>
          <w:instrText>PAGE   \* MERGEFORMAT</w:instrText>
        </w:r>
        <w:r>
          <w:rPr>
            <w:rFonts w:asciiTheme="minorEastAsia" w:hAnsiTheme="minorEastAsia"/>
            <w:szCs w:val="18"/>
          </w:rPr>
          <w:fldChar w:fldCharType="separate"/>
        </w:r>
        <w:r w:rsidR="001028B3" w:rsidRPr="001028B3">
          <w:rPr>
            <w:rFonts w:asciiTheme="minorEastAsia" w:hAnsiTheme="minorEastAsia"/>
            <w:noProof/>
            <w:szCs w:val="18"/>
            <w:lang w:val="zh-CN"/>
          </w:rPr>
          <w:t>1</w:t>
        </w:r>
        <w:r>
          <w:rPr>
            <w:rFonts w:asciiTheme="minorEastAsia" w:hAnsiTheme="minorEastAsia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54A99C" w14:textId="77777777" w:rsidR="00A17567" w:rsidRDefault="00A17567">
      <w:r>
        <w:separator/>
      </w:r>
    </w:p>
  </w:footnote>
  <w:footnote w:type="continuationSeparator" w:id="0">
    <w:p w14:paraId="7487A639" w14:textId="77777777" w:rsidR="00A17567" w:rsidRDefault="00A175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0D21F8" w14:textId="77777777" w:rsidR="00793C03" w:rsidRDefault="00A17567">
    <w:pPr>
      <w:pStyle w:val="a9"/>
    </w:pPr>
    <w:r>
      <w:pict w14:anchorId="15FDE22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0" o:spid="_x0000_s2050" type="#_x0000_t75" style="position:absolute;left:0;text-align:left;margin-left:0;margin-top:0;width:413.85pt;height:385.7pt;z-index:-251654144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F01E5D" w14:textId="77777777" w:rsidR="00793C03" w:rsidRDefault="00A17567">
    <w:pPr>
      <w:pStyle w:val="a9"/>
    </w:pPr>
    <w:r>
      <w:pict w14:anchorId="1954F91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1" o:spid="_x0000_s2051" type="#_x0000_t75" style="position:absolute;left:0;text-align:left;margin-left:0;margin-top:0;width:413.85pt;height:385.7pt;z-index:-251653120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918508" w14:textId="77777777" w:rsidR="00793C03" w:rsidRDefault="00A17567">
    <w:pPr>
      <w:pStyle w:val="a9"/>
    </w:pPr>
    <w:r>
      <w:pict w14:anchorId="6211608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39" o:spid="_x0000_s2049" type="#_x0000_t75" style="position:absolute;left:0;text-align:left;margin-left:0;margin-top:0;width:413.85pt;height:385.7pt;z-index:-251655168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219609" w14:textId="77777777" w:rsidR="00793C03" w:rsidRDefault="00A17567">
    <w:pPr>
      <w:pStyle w:val="a9"/>
    </w:pPr>
    <w:r>
      <w:pict w14:anchorId="280AB82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3" o:spid="_x0000_s2053" type="#_x0000_t75" style="position:absolute;left:0;text-align:left;margin-left:0;margin-top:0;width:413.85pt;height:385.7pt;z-index:-251651072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132938" w14:textId="77777777" w:rsidR="00793C03" w:rsidRDefault="00A17567">
    <w:pPr>
      <w:pStyle w:val="a9"/>
    </w:pPr>
    <w:r>
      <w:pict w14:anchorId="5445151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4" o:spid="_x0000_s2054" type="#_x0000_t75" style="position:absolute;left:0;text-align:left;margin-left:0;margin-top:0;width:413.85pt;height:385.7pt;z-index:-251650048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5B8B5" w14:textId="77777777" w:rsidR="00793C03" w:rsidRDefault="00A17567">
    <w:pPr>
      <w:pStyle w:val="a9"/>
    </w:pPr>
    <w:r>
      <w:pict w14:anchorId="26C5056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2" o:spid="_x0000_s2052" type="#_x0000_t75" style="position:absolute;left:0;text-align:left;margin-left:0;margin-top:0;width:413.85pt;height:385.7pt;z-index:-251652096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2401F" w14:textId="77777777" w:rsidR="00793C03" w:rsidRDefault="00A17567">
    <w:pPr>
      <w:pStyle w:val="a9"/>
    </w:pPr>
    <w:r>
      <w:pict w14:anchorId="457D64D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6" o:spid="_x0000_s2056" type="#_x0000_t75" style="position:absolute;left:0;text-align:left;margin-left:0;margin-top:0;width:413.85pt;height:385.7pt;z-index:-251648000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8B4A56" w14:textId="77777777" w:rsidR="00793C03" w:rsidRDefault="00A17567">
    <w:pPr>
      <w:pStyle w:val="a9"/>
    </w:pPr>
    <w:r>
      <w:pict w14:anchorId="5F0409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7" o:spid="_x0000_s2057" type="#_x0000_t75" style="position:absolute;left:0;text-align:left;margin-left:0;margin-top:0;width:413.85pt;height:385.7pt;z-index:-251646976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8EDAAF" w14:textId="77777777" w:rsidR="00793C03" w:rsidRDefault="00A17567">
    <w:pPr>
      <w:pStyle w:val="a9"/>
    </w:pPr>
    <w:r>
      <w:pict w14:anchorId="5E1619C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371045" o:spid="_x0000_s2055" type="#_x0000_t75" style="position:absolute;left:0;text-align:left;margin-left:0;margin-top:0;width:413.85pt;height:385.7pt;z-index:-251649024;mso-position-horizontal:center;mso-position-horizontal-relative:margin;mso-position-vertical:center;mso-position-vertical-relative:margin;mso-width-relative:page;mso-height-relative:page" o:allowincell="f">
          <v:imagedata r:id="rId1" o:title="绿标png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embedSystemFonts/>
  <w:bordersDoNotSurroundHeader/>
  <w:bordersDoNotSurroundFooter/>
  <w:defaultTabStop w:val="420"/>
  <w:evenAndOddHeaders/>
  <w:drawingGridHorizontalSpacing w:val="105"/>
  <w:drawingGridVerticalSpacing w:val="156"/>
  <w:noPunctuationKerning/>
  <w:characterSpacingControl w:val="compressPunctuation"/>
  <w:hdrShapeDefaults>
    <o:shapedefaults v:ext="edit" spidmax="2058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MDFkMjg3ZmRjMTBkMGFiOTFiYWVlYjY3MDAzNmVmMDAifQ=="/>
  </w:docVars>
  <w:rsids>
    <w:rsidRoot w:val="5CB24E8C"/>
    <w:rsid w:val="5CB24E8C"/>
    <w:rsid w:val="D49F2DAC"/>
    <w:rsid w:val="EFD7EFB2"/>
    <w:rsid w:val="EFFF43D2"/>
    <w:rsid w:val="F5EEE4B4"/>
    <w:rsid w:val="F7575032"/>
    <w:rsid w:val="FB7B0749"/>
    <w:rsid w:val="FE7FD56B"/>
    <w:rsid w:val="FEACA116"/>
    <w:rsid w:val="FFB90346"/>
    <w:rsid w:val="FFE35576"/>
    <w:rsid w:val="0000614C"/>
    <w:rsid w:val="0001206F"/>
    <w:rsid w:val="00013E24"/>
    <w:rsid w:val="00021FF1"/>
    <w:rsid w:val="00031958"/>
    <w:rsid w:val="00033B5D"/>
    <w:rsid w:val="00035D9D"/>
    <w:rsid w:val="00040EB1"/>
    <w:rsid w:val="00041C7E"/>
    <w:rsid w:val="00043ACC"/>
    <w:rsid w:val="00051504"/>
    <w:rsid w:val="00055E84"/>
    <w:rsid w:val="00067404"/>
    <w:rsid w:val="00077082"/>
    <w:rsid w:val="000A4782"/>
    <w:rsid w:val="000A7002"/>
    <w:rsid w:val="000B7C3E"/>
    <w:rsid w:val="000C259C"/>
    <w:rsid w:val="000D19F5"/>
    <w:rsid w:val="000E387D"/>
    <w:rsid w:val="000E69E3"/>
    <w:rsid w:val="000E7F31"/>
    <w:rsid w:val="001028B3"/>
    <w:rsid w:val="001033A0"/>
    <w:rsid w:val="0010720B"/>
    <w:rsid w:val="0011110F"/>
    <w:rsid w:val="0011228D"/>
    <w:rsid w:val="001146D9"/>
    <w:rsid w:val="00115845"/>
    <w:rsid w:val="001219D0"/>
    <w:rsid w:val="00122B05"/>
    <w:rsid w:val="001241F5"/>
    <w:rsid w:val="001313F5"/>
    <w:rsid w:val="00147137"/>
    <w:rsid w:val="00165F5E"/>
    <w:rsid w:val="001763F9"/>
    <w:rsid w:val="00180C0E"/>
    <w:rsid w:val="001A29FB"/>
    <w:rsid w:val="001B0CFA"/>
    <w:rsid w:val="001C0225"/>
    <w:rsid w:val="001C552E"/>
    <w:rsid w:val="001D651A"/>
    <w:rsid w:val="001E4E07"/>
    <w:rsid w:val="001E77B1"/>
    <w:rsid w:val="001F1D7D"/>
    <w:rsid w:val="00204E3E"/>
    <w:rsid w:val="00233A0A"/>
    <w:rsid w:val="00237A85"/>
    <w:rsid w:val="002460B4"/>
    <w:rsid w:val="002569AC"/>
    <w:rsid w:val="00257FBD"/>
    <w:rsid w:val="002602E1"/>
    <w:rsid w:val="00260B2E"/>
    <w:rsid w:val="0026612E"/>
    <w:rsid w:val="00292DB0"/>
    <w:rsid w:val="00296C4D"/>
    <w:rsid w:val="002C638A"/>
    <w:rsid w:val="002D6273"/>
    <w:rsid w:val="002F53F1"/>
    <w:rsid w:val="0030414F"/>
    <w:rsid w:val="00313BD8"/>
    <w:rsid w:val="00315265"/>
    <w:rsid w:val="00323A21"/>
    <w:rsid w:val="00332DE9"/>
    <w:rsid w:val="00341C3F"/>
    <w:rsid w:val="00346914"/>
    <w:rsid w:val="00373546"/>
    <w:rsid w:val="00382CB6"/>
    <w:rsid w:val="00383FD6"/>
    <w:rsid w:val="003A1F91"/>
    <w:rsid w:val="003B5D99"/>
    <w:rsid w:val="003C5B73"/>
    <w:rsid w:val="003D1D57"/>
    <w:rsid w:val="003D4842"/>
    <w:rsid w:val="003E2190"/>
    <w:rsid w:val="003E3FCF"/>
    <w:rsid w:val="003E47F6"/>
    <w:rsid w:val="003E5943"/>
    <w:rsid w:val="003E70F4"/>
    <w:rsid w:val="003F0154"/>
    <w:rsid w:val="003F1FB3"/>
    <w:rsid w:val="003F3435"/>
    <w:rsid w:val="003F69A0"/>
    <w:rsid w:val="00434840"/>
    <w:rsid w:val="004365D2"/>
    <w:rsid w:val="004435BA"/>
    <w:rsid w:val="00444B93"/>
    <w:rsid w:val="00446E4E"/>
    <w:rsid w:val="00451E5E"/>
    <w:rsid w:val="00474A9C"/>
    <w:rsid w:val="00475DFD"/>
    <w:rsid w:val="004909A4"/>
    <w:rsid w:val="004A0BB9"/>
    <w:rsid w:val="004A4686"/>
    <w:rsid w:val="004B3D6C"/>
    <w:rsid w:val="004B4338"/>
    <w:rsid w:val="004D5D13"/>
    <w:rsid w:val="00502C4C"/>
    <w:rsid w:val="00506E72"/>
    <w:rsid w:val="00512A7E"/>
    <w:rsid w:val="005148C7"/>
    <w:rsid w:val="0053240E"/>
    <w:rsid w:val="00557BEF"/>
    <w:rsid w:val="00581EE4"/>
    <w:rsid w:val="005847C8"/>
    <w:rsid w:val="0061324D"/>
    <w:rsid w:val="00614B22"/>
    <w:rsid w:val="00625259"/>
    <w:rsid w:val="0064097F"/>
    <w:rsid w:val="00646A5D"/>
    <w:rsid w:val="00654D2E"/>
    <w:rsid w:val="00656141"/>
    <w:rsid w:val="00661024"/>
    <w:rsid w:val="006625E2"/>
    <w:rsid w:val="00662928"/>
    <w:rsid w:val="00682A58"/>
    <w:rsid w:val="00687114"/>
    <w:rsid w:val="00690007"/>
    <w:rsid w:val="00695C93"/>
    <w:rsid w:val="006B7118"/>
    <w:rsid w:val="006D16C2"/>
    <w:rsid w:val="006D627E"/>
    <w:rsid w:val="006D6854"/>
    <w:rsid w:val="007055D7"/>
    <w:rsid w:val="00714840"/>
    <w:rsid w:val="00733A12"/>
    <w:rsid w:val="00754593"/>
    <w:rsid w:val="007827C9"/>
    <w:rsid w:val="007872C4"/>
    <w:rsid w:val="00790919"/>
    <w:rsid w:val="00793C03"/>
    <w:rsid w:val="007967A4"/>
    <w:rsid w:val="00796EE0"/>
    <w:rsid w:val="007A76AB"/>
    <w:rsid w:val="007C427E"/>
    <w:rsid w:val="007C5162"/>
    <w:rsid w:val="007C7985"/>
    <w:rsid w:val="007C7D7F"/>
    <w:rsid w:val="007E4E5F"/>
    <w:rsid w:val="007E5449"/>
    <w:rsid w:val="007F719B"/>
    <w:rsid w:val="00801B1D"/>
    <w:rsid w:val="00835D76"/>
    <w:rsid w:val="00840D6A"/>
    <w:rsid w:val="008414DD"/>
    <w:rsid w:val="00845391"/>
    <w:rsid w:val="00862811"/>
    <w:rsid w:val="008743E0"/>
    <w:rsid w:val="008921D7"/>
    <w:rsid w:val="00893850"/>
    <w:rsid w:val="0089591B"/>
    <w:rsid w:val="008A2EFB"/>
    <w:rsid w:val="008A3273"/>
    <w:rsid w:val="008A4AF7"/>
    <w:rsid w:val="008B707E"/>
    <w:rsid w:val="008B7A8D"/>
    <w:rsid w:val="008C17B2"/>
    <w:rsid w:val="008C2C21"/>
    <w:rsid w:val="008C4F7F"/>
    <w:rsid w:val="008D6B29"/>
    <w:rsid w:val="008F2958"/>
    <w:rsid w:val="009220C2"/>
    <w:rsid w:val="0093366A"/>
    <w:rsid w:val="00943515"/>
    <w:rsid w:val="00964294"/>
    <w:rsid w:val="00967369"/>
    <w:rsid w:val="00973CB6"/>
    <w:rsid w:val="009749CF"/>
    <w:rsid w:val="009A0D0C"/>
    <w:rsid w:val="009B43B0"/>
    <w:rsid w:val="009D1D43"/>
    <w:rsid w:val="009D4D92"/>
    <w:rsid w:val="009D540D"/>
    <w:rsid w:val="009F27C1"/>
    <w:rsid w:val="00A17567"/>
    <w:rsid w:val="00A27CE4"/>
    <w:rsid w:val="00A42479"/>
    <w:rsid w:val="00A52AC3"/>
    <w:rsid w:val="00A547F3"/>
    <w:rsid w:val="00A80087"/>
    <w:rsid w:val="00A84920"/>
    <w:rsid w:val="00A91366"/>
    <w:rsid w:val="00A93439"/>
    <w:rsid w:val="00AA2D89"/>
    <w:rsid w:val="00AA2FD7"/>
    <w:rsid w:val="00AB3A9A"/>
    <w:rsid w:val="00AC1453"/>
    <w:rsid w:val="00AD638A"/>
    <w:rsid w:val="00AE214A"/>
    <w:rsid w:val="00AF7514"/>
    <w:rsid w:val="00B00939"/>
    <w:rsid w:val="00B057D6"/>
    <w:rsid w:val="00B106B6"/>
    <w:rsid w:val="00B24E39"/>
    <w:rsid w:val="00B5088E"/>
    <w:rsid w:val="00B92F37"/>
    <w:rsid w:val="00B9502F"/>
    <w:rsid w:val="00BB214B"/>
    <w:rsid w:val="00BC1C57"/>
    <w:rsid w:val="00BC20B0"/>
    <w:rsid w:val="00BF1250"/>
    <w:rsid w:val="00C00753"/>
    <w:rsid w:val="00C11476"/>
    <w:rsid w:val="00C1476E"/>
    <w:rsid w:val="00C30780"/>
    <w:rsid w:val="00C436C2"/>
    <w:rsid w:val="00C56781"/>
    <w:rsid w:val="00C7006D"/>
    <w:rsid w:val="00C7616D"/>
    <w:rsid w:val="00C7706B"/>
    <w:rsid w:val="00C92C28"/>
    <w:rsid w:val="00C96690"/>
    <w:rsid w:val="00CA1924"/>
    <w:rsid w:val="00CB36AE"/>
    <w:rsid w:val="00CB5CC2"/>
    <w:rsid w:val="00CD77CB"/>
    <w:rsid w:val="00CE1997"/>
    <w:rsid w:val="00CE6FC7"/>
    <w:rsid w:val="00CF1752"/>
    <w:rsid w:val="00D10710"/>
    <w:rsid w:val="00D11450"/>
    <w:rsid w:val="00D2574C"/>
    <w:rsid w:val="00D41136"/>
    <w:rsid w:val="00D45DAC"/>
    <w:rsid w:val="00D71F58"/>
    <w:rsid w:val="00D85092"/>
    <w:rsid w:val="00DB6495"/>
    <w:rsid w:val="00DD7DFD"/>
    <w:rsid w:val="00DF55F5"/>
    <w:rsid w:val="00DF7D88"/>
    <w:rsid w:val="00E16D7D"/>
    <w:rsid w:val="00E207AF"/>
    <w:rsid w:val="00E20CF3"/>
    <w:rsid w:val="00E21EFD"/>
    <w:rsid w:val="00E225AD"/>
    <w:rsid w:val="00E22906"/>
    <w:rsid w:val="00E25A4F"/>
    <w:rsid w:val="00E33405"/>
    <w:rsid w:val="00E44F21"/>
    <w:rsid w:val="00E851BE"/>
    <w:rsid w:val="00E97446"/>
    <w:rsid w:val="00EA1BA7"/>
    <w:rsid w:val="00EA44FD"/>
    <w:rsid w:val="00EB142F"/>
    <w:rsid w:val="00EB68D0"/>
    <w:rsid w:val="00EC2ACA"/>
    <w:rsid w:val="00EF49D2"/>
    <w:rsid w:val="00F051EE"/>
    <w:rsid w:val="00F05F7A"/>
    <w:rsid w:val="00F16B96"/>
    <w:rsid w:val="00F21742"/>
    <w:rsid w:val="00F235B5"/>
    <w:rsid w:val="00F81519"/>
    <w:rsid w:val="00F84D16"/>
    <w:rsid w:val="00F8706B"/>
    <w:rsid w:val="00F921C2"/>
    <w:rsid w:val="00F97898"/>
    <w:rsid w:val="00FB4434"/>
    <w:rsid w:val="00FD6B45"/>
    <w:rsid w:val="00FF069E"/>
    <w:rsid w:val="01120B68"/>
    <w:rsid w:val="011C24A7"/>
    <w:rsid w:val="01263D97"/>
    <w:rsid w:val="012B6978"/>
    <w:rsid w:val="01860781"/>
    <w:rsid w:val="01884C50"/>
    <w:rsid w:val="0191524E"/>
    <w:rsid w:val="01AC209A"/>
    <w:rsid w:val="01C77396"/>
    <w:rsid w:val="01F74790"/>
    <w:rsid w:val="021F6ED0"/>
    <w:rsid w:val="023136D3"/>
    <w:rsid w:val="023F1A9A"/>
    <w:rsid w:val="026F329F"/>
    <w:rsid w:val="02B94E76"/>
    <w:rsid w:val="02E2057E"/>
    <w:rsid w:val="033261E8"/>
    <w:rsid w:val="036855D0"/>
    <w:rsid w:val="037E4FDB"/>
    <w:rsid w:val="043E0CE5"/>
    <w:rsid w:val="044E3A27"/>
    <w:rsid w:val="04D15F5F"/>
    <w:rsid w:val="04E612D9"/>
    <w:rsid w:val="04F85848"/>
    <w:rsid w:val="05117CBC"/>
    <w:rsid w:val="05440007"/>
    <w:rsid w:val="05535378"/>
    <w:rsid w:val="055D3173"/>
    <w:rsid w:val="05774A26"/>
    <w:rsid w:val="05AD53E6"/>
    <w:rsid w:val="05B73279"/>
    <w:rsid w:val="05ED4BE4"/>
    <w:rsid w:val="05F80A86"/>
    <w:rsid w:val="061E1235"/>
    <w:rsid w:val="06452160"/>
    <w:rsid w:val="065036CE"/>
    <w:rsid w:val="065B03BA"/>
    <w:rsid w:val="0672183D"/>
    <w:rsid w:val="06B575FC"/>
    <w:rsid w:val="07351213"/>
    <w:rsid w:val="074E0B1D"/>
    <w:rsid w:val="075E311E"/>
    <w:rsid w:val="0762758E"/>
    <w:rsid w:val="07836821"/>
    <w:rsid w:val="07B05D4C"/>
    <w:rsid w:val="07BE7258"/>
    <w:rsid w:val="07BF34AC"/>
    <w:rsid w:val="07D973F7"/>
    <w:rsid w:val="07E221D6"/>
    <w:rsid w:val="08094350"/>
    <w:rsid w:val="080A2B5E"/>
    <w:rsid w:val="08222A9C"/>
    <w:rsid w:val="084722A3"/>
    <w:rsid w:val="084A5454"/>
    <w:rsid w:val="08574EAE"/>
    <w:rsid w:val="086F0C53"/>
    <w:rsid w:val="08A329C5"/>
    <w:rsid w:val="08B34D18"/>
    <w:rsid w:val="08B35564"/>
    <w:rsid w:val="08DE72B8"/>
    <w:rsid w:val="090E038A"/>
    <w:rsid w:val="091D6246"/>
    <w:rsid w:val="094708FC"/>
    <w:rsid w:val="094F14B0"/>
    <w:rsid w:val="09604A81"/>
    <w:rsid w:val="096A255E"/>
    <w:rsid w:val="099A0B38"/>
    <w:rsid w:val="099B3473"/>
    <w:rsid w:val="09D02323"/>
    <w:rsid w:val="0A092BFE"/>
    <w:rsid w:val="0A3E6D37"/>
    <w:rsid w:val="0A4D2F86"/>
    <w:rsid w:val="0A7B2249"/>
    <w:rsid w:val="0AAB259E"/>
    <w:rsid w:val="0ABC005D"/>
    <w:rsid w:val="0AC214AB"/>
    <w:rsid w:val="0AE401AC"/>
    <w:rsid w:val="0B1010A4"/>
    <w:rsid w:val="0B11050A"/>
    <w:rsid w:val="0B2211D7"/>
    <w:rsid w:val="0B236998"/>
    <w:rsid w:val="0B557982"/>
    <w:rsid w:val="0B6724E3"/>
    <w:rsid w:val="0B732DC0"/>
    <w:rsid w:val="0B796588"/>
    <w:rsid w:val="0B7F3B84"/>
    <w:rsid w:val="0B993ADD"/>
    <w:rsid w:val="0B9B448C"/>
    <w:rsid w:val="0BC57CA4"/>
    <w:rsid w:val="0BD1365B"/>
    <w:rsid w:val="0BD649F9"/>
    <w:rsid w:val="0BE42927"/>
    <w:rsid w:val="0BF7697D"/>
    <w:rsid w:val="0C090835"/>
    <w:rsid w:val="0C0C7541"/>
    <w:rsid w:val="0C39666D"/>
    <w:rsid w:val="0C3D0AAD"/>
    <w:rsid w:val="0C3E5A09"/>
    <w:rsid w:val="0C615802"/>
    <w:rsid w:val="0CA17CB5"/>
    <w:rsid w:val="0CAB27A8"/>
    <w:rsid w:val="0CB0295D"/>
    <w:rsid w:val="0CD2077C"/>
    <w:rsid w:val="0CD2630D"/>
    <w:rsid w:val="0CE32759"/>
    <w:rsid w:val="0DA55B77"/>
    <w:rsid w:val="0DFC27BA"/>
    <w:rsid w:val="0E0A00D4"/>
    <w:rsid w:val="0E320DF5"/>
    <w:rsid w:val="0E3740FB"/>
    <w:rsid w:val="0E435882"/>
    <w:rsid w:val="0E4806A0"/>
    <w:rsid w:val="0E4B4607"/>
    <w:rsid w:val="0E6F1130"/>
    <w:rsid w:val="0E9B15F0"/>
    <w:rsid w:val="0EAE2689"/>
    <w:rsid w:val="0ED04009"/>
    <w:rsid w:val="0F337DA7"/>
    <w:rsid w:val="0F50207D"/>
    <w:rsid w:val="0F583E12"/>
    <w:rsid w:val="0F9D2914"/>
    <w:rsid w:val="0FA72AAE"/>
    <w:rsid w:val="0FAD508A"/>
    <w:rsid w:val="0FB30E6B"/>
    <w:rsid w:val="0FD372AA"/>
    <w:rsid w:val="0FE15849"/>
    <w:rsid w:val="0FEB39D9"/>
    <w:rsid w:val="0FF21D13"/>
    <w:rsid w:val="100D7387"/>
    <w:rsid w:val="101B70FA"/>
    <w:rsid w:val="102B612C"/>
    <w:rsid w:val="103939DF"/>
    <w:rsid w:val="106C5A2D"/>
    <w:rsid w:val="106F2FF5"/>
    <w:rsid w:val="10AA0EBA"/>
    <w:rsid w:val="10C905BF"/>
    <w:rsid w:val="10EA13B2"/>
    <w:rsid w:val="10EF321A"/>
    <w:rsid w:val="10F554CF"/>
    <w:rsid w:val="1105528C"/>
    <w:rsid w:val="110C52FC"/>
    <w:rsid w:val="114212A4"/>
    <w:rsid w:val="11445FD1"/>
    <w:rsid w:val="115A1BA0"/>
    <w:rsid w:val="11676A39"/>
    <w:rsid w:val="11A073BA"/>
    <w:rsid w:val="11AC6C64"/>
    <w:rsid w:val="122D55E8"/>
    <w:rsid w:val="12307EE0"/>
    <w:rsid w:val="123530DF"/>
    <w:rsid w:val="12591D54"/>
    <w:rsid w:val="126A57C6"/>
    <w:rsid w:val="126E74D4"/>
    <w:rsid w:val="126F5FCA"/>
    <w:rsid w:val="128861C6"/>
    <w:rsid w:val="12923A21"/>
    <w:rsid w:val="12DC5426"/>
    <w:rsid w:val="12E97239"/>
    <w:rsid w:val="12FD1CBA"/>
    <w:rsid w:val="130C5FE0"/>
    <w:rsid w:val="13117688"/>
    <w:rsid w:val="13125A01"/>
    <w:rsid w:val="13245632"/>
    <w:rsid w:val="135A15CB"/>
    <w:rsid w:val="13777E5B"/>
    <w:rsid w:val="13A15C01"/>
    <w:rsid w:val="13D87700"/>
    <w:rsid w:val="13D87D17"/>
    <w:rsid w:val="13E1761B"/>
    <w:rsid w:val="13F943EC"/>
    <w:rsid w:val="14107BE5"/>
    <w:rsid w:val="14120EC2"/>
    <w:rsid w:val="142F4067"/>
    <w:rsid w:val="14867230"/>
    <w:rsid w:val="149C56E1"/>
    <w:rsid w:val="149D77FF"/>
    <w:rsid w:val="15133973"/>
    <w:rsid w:val="15213D67"/>
    <w:rsid w:val="15371498"/>
    <w:rsid w:val="155C116E"/>
    <w:rsid w:val="156B3D0C"/>
    <w:rsid w:val="157D2288"/>
    <w:rsid w:val="15810E9F"/>
    <w:rsid w:val="158D21CF"/>
    <w:rsid w:val="159B59F1"/>
    <w:rsid w:val="15B667B5"/>
    <w:rsid w:val="15DF3716"/>
    <w:rsid w:val="15E73671"/>
    <w:rsid w:val="15F85025"/>
    <w:rsid w:val="162375FD"/>
    <w:rsid w:val="16297F7A"/>
    <w:rsid w:val="1634517A"/>
    <w:rsid w:val="163C2DF7"/>
    <w:rsid w:val="16590DEB"/>
    <w:rsid w:val="16740386"/>
    <w:rsid w:val="16923B1C"/>
    <w:rsid w:val="16B73991"/>
    <w:rsid w:val="16EB095E"/>
    <w:rsid w:val="16F17649"/>
    <w:rsid w:val="16F86DEF"/>
    <w:rsid w:val="16FB1DE2"/>
    <w:rsid w:val="17160861"/>
    <w:rsid w:val="171C1145"/>
    <w:rsid w:val="175767C5"/>
    <w:rsid w:val="176D19BE"/>
    <w:rsid w:val="17785590"/>
    <w:rsid w:val="178C4794"/>
    <w:rsid w:val="17A07680"/>
    <w:rsid w:val="17B076D6"/>
    <w:rsid w:val="17B16E58"/>
    <w:rsid w:val="17CB597C"/>
    <w:rsid w:val="18176606"/>
    <w:rsid w:val="18693AFA"/>
    <w:rsid w:val="18775D7C"/>
    <w:rsid w:val="18954AB5"/>
    <w:rsid w:val="18A6526A"/>
    <w:rsid w:val="18AE458F"/>
    <w:rsid w:val="18B82E0C"/>
    <w:rsid w:val="18D41222"/>
    <w:rsid w:val="18D82CA2"/>
    <w:rsid w:val="190026CA"/>
    <w:rsid w:val="19186CE0"/>
    <w:rsid w:val="194C7557"/>
    <w:rsid w:val="196F7E84"/>
    <w:rsid w:val="19DF6EE4"/>
    <w:rsid w:val="1A4A4345"/>
    <w:rsid w:val="1A5560EA"/>
    <w:rsid w:val="1A6954DC"/>
    <w:rsid w:val="1A703D30"/>
    <w:rsid w:val="1A814D56"/>
    <w:rsid w:val="1AA447DC"/>
    <w:rsid w:val="1AB50AC2"/>
    <w:rsid w:val="1ABA0D4E"/>
    <w:rsid w:val="1ACD773F"/>
    <w:rsid w:val="1B0A50CB"/>
    <w:rsid w:val="1B0C122A"/>
    <w:rsid w:val="1B136828"/>
    <w:rsid w:val="1B2E5BD4"/>
    <w:rsid w:val="1B471BB5"/>
    <w:rsid w:val="1B725ABE"/>
    <w:rsid w:val="1B9E2D40"/>
    <w:rsid w:val="1BCA7428"/>
    <w:rsid w:val="1BD530E9"/>
    <w:rsid w:val="1C011F24"/>
    <w:rsid w:val="1C132602"/>
    <w:rsid w:val="1C2A22C1"/>
    <w:rsid w:val="1C3E1269"/>
    <w:rsid w:val="1C412098"/>
    <w:rsid w:val="1C52479B"/>
    <w:rsid w:val="1C885BE4"/>
    <w:rsid w:val="1C911877"/>
    <w:rsid w:val="1CB61BFA"/>
    <w:rsid w:val="1CC84A13"/>
    <w:rsid w:val="1CD658A0"/>
    <w:rsid w:val="1CDA3E16"/>
    <w:rsid w:val="1CFF90AB"/>
    <w:rsid w:val="1D005A56"/>
    <w:rsid w:val="1D145010"/>
    <w:rsid w:val="1D1619D0"/>
    <w:rsid w:val="1D2049D8"/>
    <w:rsid w:val="1D592B2E"/>
    <w:rsid w:val="1D5D1F84"/>
    <w:rsid w:val="1D9E7C1B"/>
    <w:rsid w:val="1DA05D09"/>
    <w:rsid w:val="1DAB3C10"/>
    <w:rsid w:val="1DC32CF9"/>
    <w:rsid w:val="1DF47A45"/>
    <w:rsid w:val="1E483686"/>
    <w:rsid w:val="1E5540F1"/>
    <w:rsid w:val="1E5E479D"/>
    <w:rsid w:val="1E8855A7"/>
    <w:rsid w:val="1E9168B0"/>
    <w:rsid w:val="1ED815E3"/>
    <w:rsid w:val="1EDB44F6"/>
    <w:rsid w:val="1EDD4E87"/>
    <w:rsid w:val="1F380BB6"/>
    <w:rsid w:val="1F5940DF"/>
    <w:rsid w:val="1F656B6D"/>
    <w:rsid w:val="1F9D0FFF"/>
    <w:rsid w:val="1FAA30E0"/>
    <w:rsid w:val="1FB8E997"/>
    <w:rsid w:val="1FBC6F31"/>
    <w:rsid w:val="1FD471B7"/>
    <w:rsid w:val="1FE518D2"/>
    <w:rsid w:val="1FEB6535"/>
    <w:rsid w:val="1FF44564"/>
    <w:rsid w:val="1FFBFAB5"/>
    <w:rsid w:val="20044471"/>
    <w:rsid w:val="20252844"/>
    <w:rsid w:val="2058341C"/>
    <w:rsid w:val="206C21C9"/>
    <w:rsid w:val="20860B9A"/>
    <w:rsid w:val="20B71BBA"/>
    <w:rsid w:val="20BC2B2A"/>
    <w:rsid w:val="20DE28DC"/>
    <w:rsid w:val="210E1065"/>
    <w:rsid w:val="211C60E8"/>
    <w:rsid w:val="21476E70"/>
    <w:rsid w:val="214B1F19"/>
    <w:rsid w:val="215E2917"/>
    <w:rsid w:val="215F787C"/>
    <w:rsid w:val="218C5EF2"/>
    <w:rsid w:val="218E520F"/>
    <w:rsid w:val="219D22ED"/>
    <w:rsid w:val="21D4600C"/>
    <w:rsid w:val="21E22A68"/>
    <w:rsid w:val="220C26EE"/>
    <w:rsid w:val="22241910"/>
    <w:rsid w:val="22C67C50"/>
    <w:rsid w:val="22CC46C2"/>
    <w:rsid w:val="238D51EB"/>
    <w:rsid w:val="239861F8"/>
    <w:rsid w:val="23A10746"/>
    <w:rsid w:val="23D42FFF"/>
    <w:rsid w:val="24193875"/>
    <w:rsid w:val="24300CFC"/>
    <w:rsid w:val="243A23DC"/>
    <w:rsid w:val="24592D24"/>
    <w:rsid w:val="24824056"/>
    <w:rsid w:val="248F70A7"/>
    <w:rsid w:val="24D2239F"/>
    <w:rsid w:val="24EE5D8A"/>
    <w:rsid w:val="25023AB9"/>
    <w:rsid w:val="253E3CB8"/>
    <w:rsid w:val="253F5DD1"/>
    <w:rsid w:val="25466E0B"/>
    <w:rsid w:val="255105C8"/>
    <w:rsid w:val="256D09EE"/>
    <w:rsid w:val="258D731D"/>
    <w:rsid w:val="259C5CD4"/>
    <w:rsid w:val="25C43228"/>
    <w:rsid w:val="25C46CAC"/>
    <w:rsid w:val="25D67394"/>
    <w:rsid w:val="2617300F"/>
    <w:rsid w:val="262C44C0"/>
    <w:rsid w:val="263611A3"/>
    <w:rsid w:val="26515E75"/>
    <w:rsid w:val="265436F0"/>
    <w:rsid w:val="265C3FCD"/>
    <w:rsid w:val="266737F3"/>
    <w:rsid w:val="26B55938"/>
    <w:rsid w:val="26C67061"/>
    <w:rsid w:val="27066B12"/>
    <w:rsid w:val="270F6A02"/>
    <w:rsid w:val="272C3C79"/>
    <w:rsid w:val="273101FE"/>
    <w:rsid w:val="27350010"/>
    <w:rsid w:val="273E66C4"/>
    <w:rsid w:val="2748088B"/>
    <w:rsid w:val="27527B90"/>
    <w:rsid w:val="2765259E"/>
    <w:rsid w:val="27684E62"/>
    <w:rsid w:val="277C19DF"/>
    <w:rsid w:val="278156A2"/>
    <w:rsid w:val="27933DA4"/>
    <w:rsid w:val="279A12F2"/>
    <w:rsid w:val="27AC4A0B"/>
    <w:rsid w:val="27C53F44"/>
    <w:rsid w:val="27D41894"/>
    <w:rsid w:val="27DF0AE7"/>
    <w:rsid w:val="280523BA"/>
    <w:rsid w:val="282C44CE"/>
    <w:rsid w:val="283A69F3"/>
    <w:rsid w:val="28486A6A"/>
    <w:rsid w:val="286B0397"/>
    <w:rsid w:val="28BF78A4"/>
    <w:rsid w:val="28C11BA6"/>
    <w:rsid w:val="28C918C2"/>
    <w:rsid w:val="28CF7134"/>
    <w:rsid w:val="28E806EC"/>
    <w:rsid w:val="290348E6"/>
    <w:rsid w:val="291C0EFD"/>
    <w:rsid w:val="296F5ECE"/>
    <w:rsid w:val="298906F6"/>
    <w:rsid w:val="29A90A6A"/>
    <w:rsid w:val="29AB6A15"/>
    <w:rsid w:val="29B52FEF"/>
    <w:rsid w:val="29FA61A8"/>
    <w:rsid w:val="2A404784"/>
    <w:rsid w:val="2A446712"/>
    <w:rsid w:val="2A5A16E8"/>
    <w:rsid w:val="2A5C5F98"/>
    <w:rsid w:val="2A69432B"/>
    <w:rsid w:val="2A6F6B07"/>
    <w:rsid w:val="2A7B0F0B"/>
    <w:rsid w:val="2A957BAE"/>
    <w:rsid w:val="2AA335C0"/>
    <w:rsid w:val="2AB444AC"/>
    <w:rsid w:val="2AC24E73"/>
    <w:rsid w:val="2AC265DD"/>
    <w:rsid w:val="2ACB48CA"/>
    <w:rsid w:val="2AE13CBF"/>
    <w:rsid w:val="2AF20CC9"/>
    <w:rsid w:val="2B1A3479"/>
    <w:rsid w:val="2B2C563F"/>
    <w:rsid w:val="2B307E2E"/>
    <w:rsid w:val="2B395C12"/>
    <w:rsid w:val="2B711D63"/>
    <w:rsid w:val="2B751D17"/>
    <w:rsid w:val="2BA46C8D"/>
    <w:rsid w:val="2BBF42A0"/>
    <w:rsid w:val="2BD6256F"/>
    <w:rsid w:val="2BFA770A"/>
    <w:rsid w:val="2C077A87"/>
    <w:rsid w:val="2C3246A8"/>
    <w:rsid w:val="2C524076"/>
    <w:rsid w:val="2C643313"/>
    <w:rsid w:val="2C7D7A34"/>
    <w:rsid w:val="2C947BAC"/>
    <w:rsid w:val="2C9D372F"/>
    <w:rsid w:val="2CA01222"/>
    <w:rsid w:val="2CE53FC4"/>
    <w:rsid w:val="2D1800CC"/>
    <w:rsid w:val="2D4720A5"/>
    <w:rsid w:val="2D4F3935"/>
    <w:rsid w:val="2D69645C"/>
    <w:rsid w:val="2D81695A"/>
    <w:rsid w:val="2DC30208"/>
    <w:rsid w:val="2DFC2543"/>
    <w:rsid w:val="2E133058"/>
    <w:rsid w:val="2E30077C"/>
    <w:rsid w:val="2E8D4E60"/>
    <w:rsid w:val="2E976B29"/>
    <w:rsid w:val="2EA23AD9"/>
    <w:rsid w:val="2EA92DB5"/>
    <w:rsid w:val="2ECB483D"/>
    <w:rsid w:val="2EEA6A77"/>
    <w:rsid w:val="2F106696"/>
    <w:rsid w:val="2F134EEA"/>
    <w:rsid w:val="2F23329C"/>
    <w:rsid w:val="2F7875E2"/>
    <w:rsid w:val="2F80226E"/>
    <w:rsid w:val="2F837375"/>
    <w:rsid w:val="2FB460C9"/>
    <w:rsid w:val="2FBA6BC7"/>
    <w:rsid w:val="2FBB62E6"/>
    <w:rsid w:val="2FCED889"/>
    <w:rsid w:val="2FD25C23"/>
    <w:rsid w:val="2FD416E5"/>
    <w:rsid w:val="2FE6251A"/>
    <w:rsid w:val="30226512"/>
    <w:rsid w:val="3024798A"/>
    <w:rsid w:val="30992C94"/>
    <w:rsid w:val="309B58B4"/>
    <w:rsid w:val="30A73AA0"/>
    <w:rsid w:val="30B419E4"/>
    <w:rsid w:val="30B96A3C"/>
    <w:rsid w:val="30C73654"/>
    <w:rsid w:val="30D14712"/>
    <w:rsid w:val="31125622"/>
    <w:rsid w:val="31656F2B"/>
    <w:rsid w:val="31701EBE"/>
    <w:rsid w:val="317C264A"/>
    <w:rsid w:val="319F15BF"/>
    <w:rsid w:val="31A1399E"/>
    <w:rsid w:val="31B153DD"/>
    <w:rsid w:val="31F35F86"/>
    <w:rsid w:val="31F721DE"/>
    <w:rsid w:val="322B2AAE"/>
    <w:rsid w:val="323533CA"/>
    <w:rsid w:val="327F3227"/>
    <w:rsid w:val="3286222A"/>
    <w:rsid w:val="328E79CC"/>
    <w:rsid w:val="32992332"/>
    <w:rsid w:val="32A431B5"/>
    <w:rsid w:val="32E07CFD"/>
    <w:rsid w:val="32E1588D"/>
    <w:rsid w:val="333C5D80"/>
    <w:rsid w:val="33512728"/>
    <w:rsid w:val="335925C4"/>
    <w:rsid w:val="33921DC7"/>
    <w:rsid w:val="33A0223D"/>
    <w:rsid w:val="33A1205F"/>
    <w:rsid w:val="33CA5CB9"/>
    <w:rsid w:val="33E64FF8"/>
    <w:rsid w:val="34082E63"/>
    <w:rsid w:val="341F322F"/>
    <w:rsid w:val="34272281"/>
    <w:rsid w:val="34367D81"/>
    <w:rsid w:val="34695875"/>
    <w:rsid w:val="347814E2"/>
    <w:rsid w:val="347B58B0"/>
    <w:rsid w:val="34901F10"/>
    <w:rsid w:val="34906E86"/>
    <w:rsid w:val="349F1D11"/>
    <w:rsid w:val="34A17A66"/>
    <w:rsid w:val="34E022B2"/>
    <w:rsid w:val="34EE74C0"/>
    <w:rsid w:val="351E02EC"/>
    <w:rsid w:val="35204894"/>
    <w:rsid w:val="35254E52"/>
    <w:rsid w:val="35290849"/>
    <w:rsid w:val="35730B26"/>
    <w:rsid w:val="35EA5A29"/>
    <w:rsid w:val="361B46F9"/>
    <w:rsid w:val="361D4249"/>
    <w:rsid w:val="362267A6"/>
    <w:rsid w:val="362D67E0"/>
    <w:rsid w:val="36346E55"/>
    <w:rsid w:val="36406E32"/>
    <w:rsid w:val="36476214"/>
    <w:rsid w:val="3649341C"/>
    <w:rsid w:val="366853BB"/>
    <w:rsid w:val="369D42E3"/>
    <w:rsid w:val="36AD4D81"/>
    <w:rsid w:val="36DC38D5"/>
    <w:rsid w:val="36E67C67"/>
    <w:rsid w:val="370244A4"/>
    <w:rsid w:val="37085083"/>
    <w:rsid w:val="37333C15"/>
    <w:rsid w:val="376A41AF"/>
    <w:rsid w:val="377201F2"/>
    <w:rsid w:val="378309A0"/>
    <w:rsid w:val="378B4434"/>
    <w:rsid w:val="379072A5"/>
    <w:rsid w:val="37943380"/>
    <w:rsid w:val="37957818"/>
    <w:rsid w:val="37AA0CEF"/>
    <w:rsid w:val="37AB63E1"/>
    <w:rsid w:val="37E60377"/>
    <w:rsid w:val="37FE2756"/>
    <w:rsid w:val="380163F8"/>
    <w:rsid w:val="38656C63"/>
    <w:rsid w:val="38785910"/>
    <w:rsid w:val="387C0522"/>
    <w:rsid w:val="38880865"/>
    <w:rsid w:val="388E73A9"/>
    <w:rsid w:val="38F815D3"/>
    <w:rsid w:val="392767DA"/>
    <w:rsid w:val="39303EB0"/>
    <w:rsid w:val="39395D40"/>
    <w:rsid w:val="39551D3F"/>
    <w:rsid w:val="398C4B4D"/>
    <w:rsid w:val="39DB6080"/>
    <w:rsid w:val="3A02343B"/>
    <w:rsid w:val="3A047A1E"/>
    <w:rsid w:val="3A0E199C"/>
    <w:rsid w:val="3A130E31"/>
    <w:rsid w:val="3A183925"/>
    <w:rsid w:val="3A1B7D73"/>
    <w:rsid w:val="3A227914"/>
    <w:rsid w:val="3A273849"/>
    <w:rsid w:val="3A440539"/>
    <w:rsid w:val="3A5F754B"/>
    <w:rsid w:val="3A7C7C13"/>
    <w:rsid w:val="3A985E9A"/>
    <w:rsid w:val="3AB65F15"/>
    <w:rsid w:val="3B0C16D5"/>
    <w:rsid w:val="3B190B4B"/>
    <w:rsid w:val="3B1A28D1"/>
    <w:rsid w:val="3B370C76"/>
    <w:rsid w:val="3B49164C"/>
    <w:rsid w:val="3B51086F"/>
    <w:rsid w:val="3B64696A"/>
    <w:rsid w:val="3BC91998"/>
    <w:rsid w:val="3BDD0277"/>
    <w:rsid w:val="3BF54C74"/>
    <w:rsid w:val="3BF55184"/>
    <w:rsid w:val="3C153B96"/>
    <w:rsid w:val="3CF3627B"/>
    <w:rsid w:val="3CFB2780"/>
    <w:rsid w:val="3D027F14"/>
    <w:rsid w:val="3D0A65D4"/>
    <w:rsid w:val="3D0D7F3E"/>
    <w:rsid w:val="3D44507C"/>
    <w:rsid w:val="3D835C13"/>
    <w:rsid w:val="3D8C2FD8"/>
    <w:rsid w:val="3D972FCA"/>
    <w:rsid w:val="3DB25171"/>
    <w:rsid w:val="3DB324E9"/>
    <w:rsid w:val="3DDC1C4A"/>
    <w:rsid w:val="3DEC52F5"/>
    <w:rsid w:val="3DF61DB8"/>
    <w:rsid w:val="3E140772"/>
    <w:rsid w:val="3E345B84"/>
    <w:rsid w:val="3E5B69EB"/>
    <w:rsid w:val="3E5B702B"/>
    <w:rsid w:val="3E6A2918"/>
    <w:rsid w:val="3EDF00DE"/>
    <w:rsid w:val="3EDF0D3E"/>
    <w:rsid w:val="3F1C7FB8"/>
    <w:rsid w:val="3F201034"/>
    <w:rsid w:val="3F3356A6"/>
    <w:rsid w:val="3F3A3E6E"/>
    <w:rsid w:val="3F567E7B"/>
    <w:rsid w:val="3F906127"/>
    <w:rsid w:val="3FBD3439"/>
    <w:rsid w:val="3FD5782D"/>
    <w:rsid w:val="3FDA1CA0"/>
    <w:rsid w:val="3FEB3071"/>
    <w:rsid w:val="3FFE0B50"/>
    <w:rsid w:val="401E2ECF"/>
    <w:rsid w:val="403170EF"/>
    <w:rsid w:val="406A1477"/>
    <w:rsid w:val="406D11DD"/>
    <w:rsid w:val="408E5D69"/>
    <w:rsid w:val="409436AA"/>
    <w:rsid w:val="40980456"/>
    <w:rsid w:val="40C3501E"/>
    <w:rsid w:val="40C9784D"/>
    <w:rsid w:val="411D1F5C"/>
    <w:rsid w:val="41357407"/>
    <w:rsid w:val="414B7353"/>
    <w:rsid w:val="419B2E33"/>
    <w:rsid w:val="41A84015"/>
    <w:rsid w:val="41DC37CF"/>
    <w:rsid w:val="42342071"/>
    <w:rsid w:val="4256665F"/>
    <w:rsid w:val="42827573"/>
    <w:rsid w:val="429A69E0"/>
    <w:rsid w:val="42B736D5"/>
    <w:rsid w:val="430B0499"/>
    <w:rsid w:val="433F7426"/>
    <w:rsid w:val="436013CB"/>
    <w:rsid w:val="43927B31"/>
    <w:rsid w:val="439A6354"/>
    <w:rsid w:val="43F645FD"/>
    <w:rsid w:val="440D656B"/>
    <w:rsid w:val="44165862"/>
    <w:rsid w:val="442A1484"/>
    <w:rsid w:val="442C6060"/>
    <w:rsid w:val="447D16B1"/>
    <w:rsid w:val="449162B0"/>
    <w:rsid w:val="44A27698"/>
    <w:rsid w:val="44A31E3B"/>
    <w:rsid w:val="44AD6784"/>
    <w:rsid w:val="44B019B3"/>
    <w:rsid w:val="44E62248"/>
    <w:rsid w:val="44EE60A7"/>
    <w:rsid w:val="450342BB"/>
    <w:rsid w:val="450A3E48"/>
    <w:rsid w:val="450A6B87"/>
    <w:rsid w:val="451A649D"/>
    <w:rsid w:val="459455A3"/>
    <w:rsid w:val="459C1F0E"/>
    <w:rsid w:val="45B14E4C"/>
    <w:rsid w:val="45D50755"/>
    <w:rsid w:val="45DA5164"/>
    <w:rsid w:val="45E34BF2"/>
    <w:rsid w:val="46465278"/>
    <w:rsid w:val="46473D01"/>
    <w:rsid w:val="465B5541"/>
    <w:rsid w:val="466C66E1"/>
    <w:rsid w:val="4671174D"/>
    <w:rsid w:val="468F0E96"/>
    <w:rsid w:val="468F455E"/>
    <w:rsid w:val="469744E6"/>
    <w:rsid w:val="469E0B20"/>
    <w:rsid w:val="469F7CD7"/>
    <w:rsid w:val="46D96049"/>
    <w:rsid w:val="46F128D9"/>
    <w:rsid w:val="470E73A5"/>
    <w:rsid w:val="474D5FAA"/>
    <w:rsid w:val="47947F45"/>
    <w:rsid w:val="47AF2718"/>
    <w:rsid w:val="47B055AD"/>
    <w:rsid w:val="47BC0D4D"/>
    <w:rsid w:val="47D66FE2"/>
    <w:rsid w:val="47DC1DB3"/>
    <w:rsid w:val="47E42D33"/>
    <w:rsid w:val="47F962D2"/>
    <w:rsid w:val="48084DEB"/>
    <w:rsid w:val="482453FB"/>
    <w:rsid w:val="48351265"/>
    <w:rsid w:val="483E649D"/>
    <w:rsid w:val="484D12C5"/>
    <w:rsid w:val="48577E92"/>
    <w:rsid w:val="487467F9"/>
    <w:rsid w:val="487B4D4A"/>
    <w:rsid w:val="487F521B"/>
    <w:rsid w:val="48821E3C"/>
    <w:rsid w:val="489C3A4B"/>
    <w:rsid w:val="489E4A55"/>
    <w:rsid w:val="48A86A07"/>
    <w:rsid w:val="48CF3C39"/>
    <w:rsid w:val="48D073AC"/>
    <w:rsid w:val="48ED7E3B"/>
    <w:rsid w:val="48FD68A8"/>
    <w:rsid w:val="491B0AF3"/>
    <w:rsid w:val="49373A97"/>
    <w:rsid w:val="495370D3"/>
    <w:rsid w:val="497F373E"/>
    <w:rsid w:val="4989741A"/>
    <w:rsid w:val="498F6DCE"/>
    <w:rsid w:val="49CE52A4"/>
    <w:rsid w:val="49FD6102"/>
    <w:rsid w:val="4A004FC9"/>
    <w:rsid w:val="4A234827"/>
    <w:rsid w:val="4A787586"/>
    <w:rsid w:val="4A8D571D"/>
    <w:rsid w:val="4A9B5438"/>
    <w:rsid w:val="4A9B6AD9"/>
    <w:rsid w:val="4AAD22A9"/>
    <w:rsid w:val="4AD277B7"/>
    <w:rsid w:val="4B2D4330"/>
    <w:rsid w:val="4B405D40"/>
    <w:rsid w:val="4B475E6E"/>
    <w:rsid w:val="4B541575"/>
    <w:rsid w:val="4B7649D4"/>
    <w:rsid w:val="4BA371B3"/>
    <w:rsid w:val="4BEC3B46"/>
    <w:rsid w:val="4BF61CDD"/>
    <w:rsid w:val="4C131838"/>
    <w:rsid w:val="4C145862"/>
    <w:rsid w:val="4C6B4748"/>
    <w:rsid w:val="4CAF67F7"/>
    <w:rsid w:val="4CB21EE3"/>
    <w:rsid w:val="4CB84D42"/>
    <w:rsid w:val="4CBE2EBF"/>
    <w:rsid w:val="4CD35BAA"/>
    <w:rsid w:val="4CD70819"/>
    <w:rsid w:val="4CF64D96"/>
    <w:rsid w:val="4D1431F4"/>
    <w:rsid w:val="4D6163F6"/>
    <w:rsid w:val="4D6E2137"/>
    <w:rsid w:val="4D817E90"/>
    <w:rsid w:val="4D8A7051"/>
    <w:rsid w:val="4D8F12AF"/>
    <w:rsid w:val="4DA36FDF"/>
    <w:rsid w:val="4DA6342C"/>
    <w:rsid w:val="4DCB0EF2"/>
    <w:rsid w:val="4DDF22DF"/>
    <w:rsid w:val="4DE850EA"/>
    <w:rsid w:val="4DEC7C95"/>
    <w:rsid w:val="4E261992"/>
    <w:rsid w:val="4E2B10BC"/>
    <w:rsid w:val="4E557456"/>
    <w:rsid w:val="4E8B1967"/>
    <w:rsid w:val="4E8B46F2"/>
    <w:rsid w:val="4E8F5ED3"/>
    <w:rsid w:val="4EB345D2"/>
    <w:rsid w:val="4EB654F8"/>
    <w:rsid w:val="4EBA1DE5"/>
    <w:rsid w:val="4EF15802"/>
    <w:rsid w:val="4F150690"/>
    <w:rsid w:val="4F1C4CDA"/>
    <w:rsid w:val="4F4C553B"/>
    <w:rsid w:val="4F692D84"/>
    <w:rsid w:val="4F772C35"/>
    <w:rsid w:val="4F7E411E"/>
    <w:rsid w:val="4F7F5AF4"/>
    <w:rsid w:val="4F84039C"/>
    <w:rsid w:val="4F952B2E"/>
    <w:rsid w:val="4F963BCD"/>
    <w:rsid w:val="4FBC20AF"/>
    <w:rsid w:val="4FC20FEF"/>
    <w:rsid w:val="5007159C"/>
    <w:rsid w:val="5009037E"/>
    <w:rsid w:val="502E69EF"/>
    <w:rsid w:val="50323B94"/>
    <w:rsid w:val="505F5BFE"/>
    <w:rsid w:val="50912B72"/>
    <w:rsid w:val="5094468D"/>
    <w:rsid w:val="50E207B6"/>
    <w:rsid w:val="510E5314"/>
    <w:rsid w:val="51123E7D"/>
    <w:rsid w:val="511B0E3B"/>
    <w:rsid w:val="515C0382"/>
    <w:rsid w:val="515F5612"/>
    <w:rsid w:val="51A46897"/>
    <w:rsid w:val="51AB7BFB"/>
    <w:rsid w:val="51B1276F"/>
    <w:rsid w:val="51C30C43"/>
    <w:rsid w:val="51E9259B"/>
    <w:rsid w:val="52106615"/>
    <w:rsid w:val="5225496F"/>
    <w:rsid w:val="523736CE"/>
    <w:rsid w:val="52512ABD"/>
    <w:rsid w:val="525E110D"/>
    <w:rsid w:val="52713761"/>
    <w:rsid w:val="527842F9"/>
    <w:rsid w:val="52C66D45"/>
    <w:rsid w:val="52C944F1"/>
    <w:rsid w:val="52EB59AE"/>
    <w:rsid w:val="52F20649"/>
    <w:rsid w:val="52F57DE0"/>
    <w:rsid w:val="5326152B"/>
    <w:rsid w:val="5334467B"/>
    <w:rsid w:val="5343795B"/>
    <w:rsid w:val="53527F13"/>
    <w:rsid w:val="535E44B2"/>
    <w:rsid w:val="53797604"/>
    <w:rsid w:val="538C2D00"/>
    <w:rsid w:val="539E1FBB"/>
    <w:rsid w:val="53B9121D"/>
    <w:rsid w:val="53BC0BE5"/>
    <w:rsid w:val="541179B2"/>
    <w:rsid w:val="542511A2"/>
    <w:rsid w:val="54303336"/>
    <w:rsid w:val="54680EC5"/>
    <w:rsid w:val="54AE4AE2"/>
    <w:rsid w:val="54BA3C99"/>
    <w:rsid w:val="54E12D13"/>
    <w:rsid w:val="54F7591A"/>
    <w:rsid w:val="55145B05"/>
    <w:rsid w:val="551A2782"/>
    <w:rsid w:val="551B3C3E"/>
    <w:rsid w:val="55717474"/>
    <w:rsid w:val="55922C46"/>
    <w:rsid w:val="55952DD6"/>
    <w:rsid w:val="55A35048"/>
    <w:rsid w:val="55CA4983"/>
    <w:rsid w:val="55E37A8F"/>
    <w:rsid w:val="55EE21B7"/>
    <w:rsid w:val="55F10656"/>
    <w:rsid w:val="55FB6F7A"/>
    <w:rsid w:val="560F7233"/>
    <w:rsid w:val="563E3C8A"/>
    <w:rsid w:val="568033DD"/>
    <w:rsid w:val="5680682E"/>
    <w:rsid w:val="568A3714"/>
    <w:rsid w:val="56982592"/>
    <w:rsid w:val="56AB5382"/>
    <w:rsid w:val="56B303C6"/>
    <w:rsid w:val="56D378E7"/>
    <w:rsid w:val="570E02A3"/>
    <w:rsid w:val="574D741E"/>
    <w:rsid w:val="57531D7B"/>
    <w:rsid w:val="57787FE2"/>
    <w:rsid w:val="578C67B5"/>
    <w:rsid w:val="57A87E4E"/>
    <w:rsid w:val="57C929AA"/>
    <w:rsid w:val="57E91B79"/>
    <w:rsid w:val="580C7F2C"/>
    <w:rsid w:val="580E781B"/>
    <w:rsid w:val="58103547"/>
    <w:rsid w:val="58403255"/>
    <w:rsid w:val="58FA222A"/>
    <w:rsid w:val="5909166B"/>
    <w:rsid w:val="591D25D7"/>
    <w:rsid w:val="5940750B"/>
    <w:rsid w:val="595371E6"/>
    <w:rsid w:val="59951D78"/>
    <w:rsid w:val="59A85BE1"/>
    <w:rsid w:val="59BF1823"/>
    <w:rsid w:val="59F64C60"/>
    <w:rsid w:val="5A160516"/>
    <w:rsid w:val="5A22631B"/>
    <w:rsid w:val="5A45402D"/>
    <w:rsid w:val="5A620835"/>
    <w:rsid w:val="5AC33739"/>
    <w:rsid w:val="5AD128B0"/>
    <w:rsid w:val="5AD87FD4"/>
    <w:rsid w:val="5AF25653"/>
    <w:rsid w:val="5AF35396"/>
    <w:rsid w:val="5B1574DA"/>
    <w:rsid w:val="5B315DF6"/>
    <w:rsid w:val="5B5D5DAC"/>
    <w:rsid w:val="5B622B85"/>
    <w:rsid w:val="5B874BA6"/>
    <w:rsid w:val="5B9D7B21"/>
    <w:rsid w:val="5BB0774A"/>
    <w:rsid w:val="5BBF1E77"/>
    <w:rsid w:val="5BC10B4F"/>
    <w:rsid w:val="5BCB72D7"/>
    <w:rsid w:val="5BFC0A07"/>
    <w:rsid w:val="5C236A1B"/>
    <w:rsid w:val="5C4B112F"/>
    <w:rsid w:val="5C4C6B7A"/>
    <w:rsid w:val="5C525223"/>
    <w:rsid w:val="5C58417F"/>
    <w:rsid w:val="5C60441E"/>
    <w:rsid w:val="5C786E42"/>
    <w:rsid w:val="5C817C90"/>
    <w:rsid w:val="5C8A2D19"/>
    <w:rsid w:val="5C936256"/>
    <w:rsid w:val="5CB24E8C"/>
    <w:rsid w:val="5CCD06A2"/>
    <w:rsid w:val="5CD0218D"/>
    <w:rsid w:val="5CD11264"/>
    <w:rsid w:val="5CD72390"/>
    <w:rsid w:val="5CE66736"/>
    <w:rsid w:val="5CF47E6D"/>
    <w:rsid w:val="5CF6718B"/>
    <w:rsid w:val="5D2C31A8"/>
    <w:rsid w:val="5D316B75"/>
    <w:rsid w:val="5D3C709F"/>
    <w:rsid w:val="5D5312BA"/>
    <w:rsid w:val="5D557659"/>
    <w:rsid w:val="5D805FD7"/>
    <w:rsid w:val="5D8135C1"/>
    <w:rsid w:val="5DAE1749"/>
    <w:rsid w:val="5DC71F4B"/>
    <w:rsid w:val="5DEF3DDD"/>
    <w:rsid w:val="5E053D08"/>
    <w:rsid w:val="5E181346"/>
    <w:rsid w:val="5E5A3C9F"/>
    <w:rsid w:val="5E5C428F"/>
    <w:rsid w:val="5E690B0D"/>
    <w:rsid w:val="5E690CA7"/>
    <w:rsid w:val="5E9A76EE"/>
    <w:rsid w:val="5EB4136C"/>
    <w:rsid w:val="5EB61743"/>
    <w:rsid w:val="5ED22444"/>
    <w:rsid w:val="5EFF4815"/>
    <w:rsid w:val="5F04349E"/>
    <w:rsid w:val="5F1D7D39"/>
    <w:rsid w:val="5F2A25D3"/>
    <w:rsid w:val="5F3D7DCF"/>
    <w:rsid w:val="5F626A98"/>
    <w:rsid w:val="5F6859B1"/>
    <w:rsid w:val="5FBB4907"/>
    <w:rsid w:val="5FC655EC"/>
    <w:rsid w:val="5FCC74D6"/>
    <w:rsid w:val="5FEC21A0"/>
    <w:rsid w:val="5FFD4C6E"/>
    <w:rsid w:val="5FFE1F03"/>
    <w:rsid w:val="60037ABD"/>
    <w:rsid w:val="60890318"/>
    <w:rsid w:val="60986719"/>
    <w:rsid w:val="609B3E35"/>
    <w:rsid w:val="60A13EF0"/>
    <w:rsid w:val="60B82BB1"/>
    <w:rsid w:val="60E9588E"/>
    <w:rsid w:val="61102406"/>
    <w:rsid w:val="613B6146"/>
    <w:rsid w:val="61532E7D"/>
    <w:rsid w:val="615D207E"/>
    <w:rsid w:val="6166131D"/>
    <w:rsid w:val="61916461"/>
    <w:rsid w:val="619535E1"/>
    <w:rsid w:val="61A90E85"/>
    <w:rsid w:val="61B21F31"/>
    <w:rsid w:val="61B82675"/>
    <w:rsid w:val="61D037F5"/>
    <w:rsid w:val="61E253BC"/>
    <w:rsid w:val="61FB6EEA"/>
    <w:rsid w:val="61FD7E37"/>
    <w:rsid w:val="622246AC"/>
    <w:rsid w:val="628B314E"/>
    <w:rsid w:val="62C27B96"/>
    <w:rsid w:val="62CB3622"/>
    <w:rsid w:val="62CF3E91"/>
    <w:rsid w:val="62EC18A4"/>
    <w:rsid w:val="630D3030"/>
    <w:rsid w:val="636D2248"/>
    <w:rsid w:val="63874D4A"/>
    <w:rsid w:val="63952BB5"/>
    <w:rsid w:val="63AD2CB3"/>
    <w:rsid w:val="6406621E"/>
    <w:rsid w:val="643263FF"/>
    <w:rsid w:val="64462965"/>
    <w:rsid w:val="644D3F71"/>
    <w:rsid w:val="645B70BC"/>
    <w:rsid w:val="646A392E"/>
    <w:rsid w:val="64A96979"/>
    <w:rsid w:val="64BA4FAB"/>
    <w:rsid w:val="64CA3716"/>
    <w:rsid w:val="64CE452D"/>
    <w:rsid w:val="64CF5704"/>
    <w:rsid w:val="64E12836"/>
    <w:rsid w:val="65094E81"/>
    <w:rsid w:val="650C7291"/>
    <w:rsid w:val="650F6CEA"/>
    <w:rsid w:val="651C0DCF"/>
    <w:rsid w:val="65291FE1"/>
    <w:rsid w:val="6530399E"/>
    <w:rsid w:val="65477BE3"/>
    <w:rsid w:val="65783B87"/>
    <w:rsid w:val="65980889"/>
    <w:rsid w:val="659F00D0"/>
    <w:rsid w:val="659F6086"/>
    <w:rsid w:val="65BC1CD7"/>
    <w:rsid w:val="65C15A07"/>
    <w:rsid w:val="65C5379B"/>
    <w:rsid w:val="65CB2652"/>
    <w:rsid w:val="65CB795D"/>
    <w:rsid w:val="661766A2"/>
    <w:rsid w:val="661803EC"/>
    <w:rsid w:val="66196CCB"/>
    <w:rsid w:val="661E3B9C"/>
    <w:rsid w:val="6646343C"/>
    <w:rsid w:val="66951D52"/>
    <w:rsid w:val="669F54FB"/>
    <w:rsid w:val="66A95B14"/>
    <w:rsid w:val="672346A9"/>
    <w:rsid w:val="6737676D"/>
    <w:rsid w:val="67642416"/>
    <w:rsid w:val="67651DD0"/>
    <w:rsid w:val="678F61BC"/>
    <w:rsid w:val="67A608AB"/>
    <w:rsid w:val="67AA5056"/>
    <w:rsid w:val="67ADF76C"/>
    <w:rsid w:val="67CC551F"/>
    <w:rsid w:val="67EF783B"/>
    <w:rsid w:val="67F62013"/>
    <w:rsid w:val="67F7121D"/>
    <w:rsid w:val="67F85E6E"/>
    <w:rsid w:val="67FE60FD"/>
    <w:rsid w:val="68360B6E"/>
    <w:rsid w:val="683F679D"/>
    <w:rsid w:val="68401DED"/>
    <w:rsid w:val="684A29C4"/>
    <w:rsid w:val="684F29EC"/>
    <w:rsid w:val="685B0356"/>
    <w:rsid w:val="68797A3C"/>
    <w:rsid w:val="689B7D9A"/>
    <w:rsid w:val="68A770E3"/>
    <w:rsid w:val="68B271BC"/>
    <w:rsid w:val="69646D35"/>
    <w:rsid w:val="69880CA5"/>
    <w:rsid w:val="69A515EA"/>
    <w:rsid w:val="69CD6E2D"/>
    <w:rsid w:val="69E210CB"/>
    <w:rsid w:val="69E67416"/>
    <w:rsid w:val="69FD0F4A"/>
    <w:rsid w:val="6A03098E"/>
    <w:rsid w:val="6A1D7B44"/>
    <w:rsid w:val="6A206A95"/>
    <w:rsid w:val="6A366327"/>
    <w:rsid w:val="6A3A2C2E"/>
    <w:rsid w:val="6A42305C"/>
    <w:rsid w:val="6A637C49"/>
    <w:rsid w:val="6AC32124"/>
    <w:rsid w:val="6AC650BB"/>
    <w:rsid w:val="6ACA5C29"/>
    <w:rsid w:val="6AD422BA"/>
    <w:rsid w:val="6ADB33AF"/>
    <w:rsid w:val="6ADC58F5"/>
    <w:rsid w:val="6AE91D5E"/>
    <w:rsid w:val="6AEB4596"/>
    <w:rsid w:val="6B1215CF"/>
    <w:rsid w:val="6B2570A9"/>
    <w:rsid w:val="6B2A6D71"/>
    <w:rsid w:val="6B4B621C"/>
    <w:rsid w:val="6BA14FEB"/>
    <w:rsid w:val="6BAD18C2"/>
    <w:rsid w:val="6BC618C8"/>
    <w:rsid w:val="6BC72D62"/>
    <w:rsid w:val="6BD52319"/>
    <w:rsid w:val="6BE24E3D"/>
    <w:rsid w:val="6BFE1709"/>
    <w:rsid w:val="6C210628"/>
    <w:rsid w:val="6C46321A"/>
    <w:rsid w:val="6C511E31"/>
    <w:rsid w:val="6CC2766E"/>
    <w:rsid w:val="6CCE38D5"/>
    <w:rsid w:val="6CDF627E"/>
    <w:rsid w:val="6D3654BD"/>
    <w:rsid w:val="6D535020"/>
    <w:rsid w:val="6D632335"/>
    <w:rsid w:val="6D76586A"/>
    <w:rsid w:val="6D8C3BCB"/>
    <w:rsid w:val="6D9A02F7"/>
    <w:rsid w:val="6DE77BAE"/>
    <w:rsid w:val="6DFC1197"/>
    <w:rsid w:val="6E3C4C7B"/>
    <w:rsid w:val="6E3F3F23"/>
    <w:rsid w:val="6E4C52DD"/>
    <w:rsid w:val="6E516469"/>
    <w:rsid w:val="6E7D491B"/>
    <w:rsid w:val="6E955C5E"/>
    <w:rsid w:val="6EC75B80"/>
    <w:rsid w:val="6EDF0FC7"/>
    <w:rsid w:val="6EF5123B"/>
    <w:rsid w:val="6F1172D2"/>
    <w:rsid w:val="6F364120"/>
    <w:rsid w:val="6F3A558B"/>
    <w:rsid w:val="6F3B2D3F"/>
    <w:rsid w:val="6F7E4A5D"/>
    <w:rsid w:val="6FB01269"/>
    <w:rsid w:val="6FCA71A8"/>
    <w:rsid w:val="6FD709C6"/>
    <w:rsid w:val="6FEA346D"/>
    <w:rsid w:val="6FF7644D"/>
    <w:rsid w:val="6FFA467C"/>
    <w:rsid w:val="70353D2B"/>
    <w:rsid w:val="70453F35"/>
    <w:rsid w:val="704A06D3"/>
    <w:rsid w:val="709C0B70"/>
    <w:rsid w:val="70AD4FD5"/>
    <w:rsid w:val="71065187"/>
    <w:rsid w:val="710A2D40"/>
    <w:rsid w:val="713201C6"/>
    <w:rsid w:val="71695881"/>
    <w:rsid w:val="71723E27"/>
    <w:rsid w:val="718553AD"/>
    <w:rsid w:val="71982B61"/>
    <w:rsid w:val="71DE5E4E"/>
    <w:rsid w:val="720B086F"/>
    <w:rsid w:val="726D1450"/>
    <w:rsid w:val="729A5CB7"/>
    <w:rsid w:val="72BD1A47"/>
    <w:rsid w:val="72E32ADC"/>
    <w:rsid w:val="72F26EAE"/>
    <w:rsid w:val="73000034"/>
    <w:rsid w:val="73322CAC"/>
    <w:rsid w:val="734168B5"/>
    <w:rsid w:val="735A797F"/>
    <w:rsid w:val="736334A5"/>
    <w:rsid w:val="73806DB6"/>
    <w:rsid w:val="73C361D0"/>
    <w:rsid w:val="73C565A9"/>
    <w:rsid w:val="73C96059"/>
    <w:rsid w:val="73CB2598"/>
    <w:rsid w:val="73E82167"/>
    <w:rsid w:val="74246A69"/>
    <w:rsid w:val="74376071"/>
    <w:rsid w:val="74615050"/>
    <w:rsid w:val="746F5365"/>
    <w:rsid w:val="74774E36"/>
    <w:rsid w:val="74924BF5"/>
    <w:rsid w:val="7496AF52"/>
    <w:rsid w:val="749C2C2C"/>
    <w:rsid w:val="74BF158F"/>
    <w:rsid w:val="74C63E7C"/>
    <w:rsid w:val="74D80B7C"/>
    <w:rsid w:val="74F97304"/>
    <w:rsid w:val="7506299F"/>
    <w:rsid w:val="751C28AD"/>
    <w:rsid w:val="75210735"/>
    <w:rsid w:val="75275BE9"/>
    <w:rsid w:val="75504FD9"/>
    <w:rsid w:val="75693540"/>
    <w:rsid w:val="756A49B9"/>
    <w:rsid w:val="75961BD7"/>
    <w:rsid w:val="759737FD"/>
    <w:rsid w:val="759B0C59"/>
    <w:rsid w:val="75AE3204"/>
    <w:rsid w:val="75D35D5A"/>
    <w:rsid w:val="760545A6"/>
    <w:rsid w:val="764864EC"/>
    <w:rsid w:val="76491BDF"/>
    <w:rsid w:val="764B5364"/>
    <w:rsid w:val="76511BA8"/>
    <w:rsid w:val="768923C3"/>
    <w:rsid w:val="76B952DB"/>
    <w:rsid w:val="76C4700A"/>
    <w:rsid w:val="76D34B62"/>
    <w:rsid w:val="76ED4FE1"/>
    <w:rsid w:val="77233742"/>
    <w:rsid w:val="772C33B8"/>
    <w:rsid w:val="77533A61"/>
    <w:rsid w:val="779F7809"/>
    <w:rsid w:val="78023C31"/>
    <w:rsid w:val="781743B1"/>
    <w:rsid w:val="783D6676"/>
    <w:rsid w:val="784C61BE"/>
    <w:rsid w:val="785D7C29"/>
    <w:rsid w:val="788004F1"/>
    <w:rsid w:val="78910152"/>
    <w:rsid w:val="789534CB"/>
    <w:rsid w:val="78B474C1"/>
    <w:rsid w:val="793E30D6"/>
    <w:rsid w:val="795319DE"/>
    <w:rsid w:val="796033DC"/>
    <w:rsid w:val="79920577"/>
    <w:rsid w:val="79964014"/>
    <w:rsid w:val="79F75258"/>
    <w:rsid w:val="79FD1F46"/>
    <w:rsid w:val="7A3665F9"/>
    <w:rsid w:val="7A51019F"/>
    <w:rsid w:val="7A5A7C28"/>
    <w:rsid w:val="7A747A29"/>
    <w:rsid w:val="7A8640C3"/>
    <w:rsid w:val="7AAA6B8A"/>
    <w:rsid w:val="7AAC18E6"/>
    <w:rsid w:val="7AED6D1F"/>
    <w:rsid w:val="7B5264EF"/>
    <w:rsid w:val="7B5B7BDA"/>
    <w:rsid w:val="7B636832"/>
    <w:rsid w:val="7B8A3A2D"/>
    <w:rsid w:val="7B985994"/>
    <w:rsid w:val="7BE671A1"/>
    <w:rsid w:val="7C5D63A6"/>
    <w:rsid w:val="7C9622C0"/>
    <w:rsid w:val="7C9A4225"/>
    <w:rsid w:val="7CA25FD3"/>
    <w:rsid w:val="7CE266E9"/>
    <w:rsid w:val="7D025DDB"/>
    <w:rsid w:val="7D0B7140"/>
    <w:rsid w:val="7D0D3E36"/>
    <w:rsid w:val="7D3B03C5"/>
    <w:rsid w:val="7D7D347B"/>
    <w:rsid w:val="7DEA147C"/>
    <w:rsid w:val="7DFD1D74"/>
    <w:rsid w:val="7DFE3667"/>
    <w:rsid w:val="7E0A01FB"/>
    <w:rsid w:val="7E0D4DF9"/>
    <w:rsid w:val="7E3E4905"/>
    <w:rsid w:val="7E7025B0"/>
    <w:rsid w:val="7E7812C2"/>
    <w:rsid w:val="7E955D07"/>
    <w:rsid w:val="7E9C5989"/>
    <w:rsid w:val="7EA37DF8"/>
    <w:rsid w:val="7F134233"/>
    <w:rsid w:val="7F224FD6"/>
    <w:rsid w:val="7F7CFF9F"/>
    <w:rsid w:val="7F7F2AF7"/>
    <w:rsid w:val="7F8C797A"/>
    <w:rsid w:val="7FA9A935"/>
    <w:rsid w:val="7FC70FF8"/>
    <w:rsid w:val="7FDCD33D"/>
    <w:rsid w:val="7FEF3639"/>
    <w:rsid w:val="7FFB0CAE"/>
    <w:rsid w:val="8EFC210D"/>
    <w:rsid w:val="8FFD1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 fillcolor="white">
      <v:fill color="white"/>
    </o:shapedefaults>
    <o:shapelayout v:ext="edit">
      <o:idmap v:ext="edit" data="1"/>
      <o:rules v:ext="edit">
        <o:r id="V:Rule1" type="connector" idref="#直接箭头连接符 4"/>
        <o:r id="V:Rule2" type="connector" idref="#直接箭头连接符 5"/>
      </o:rules>
    </o:shapelayout>
  </w:shapeDefaults>
  <w:decimalSymbol w:val="."/>
  <w:listSeparator w:val=","/>
  <w15:docId w15:val="{A635E454-5D9E-4C01-A040-763BB3451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 w:unhideWhenUsed="1" w:qFormat="1"/>
    <w:lsdException w:name="Body Text" w:uiPriority="1" w:qFormat="1"/>
    <w:lsdException w:name="Subtitle" w:qFormat="1"/>
    <w:lsdException w:name="Date" w:qFormat="1"/>
    <w:lsdException w:name="Body Text Indent 2" w:qFormat="1"/>
    <w:lsdException w:name="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CE6FC7"/>
    <w:pPr>
      <w:keepNext/>
      <w:keepLines/>
      <w:adjustRightInd w:val="0"/>
      <w:snapToGrid w:val="0"/>
      <w:spacing w:line="360" w:lineRule="auto"/>
      <w:outlineLvl w:val="0"/>
    </w:pPr>
    <w:rPr>
      <w:rFonts w:ascii="黑体" w:eastAsia="黑体" w:hAnsi="黑体" w:cs="黑体"/>
      <w:kern w:val="44"/>
      <w:szCs w:val="21"/>
    </w:rPr>
  </w:style>
  <w:style w:type="paragraph" w:styleId="2">
    <w:name w:val="heading 2"/>
    <w:basedOn w:val="a"/>
    <w:next w:val="a"/>
    <w:link w:val="2Char"/>
    <w:unhideWhenUsed/>
    <w:qFormat/>
    <w:rsid w:val="00CE6FC7"/>
    <w:pPr>
      <w:adjustRightInd w:val="0"/>
      <w:snapToGrid w:val="0"/>
      <w:spacing w:line="360" w:lineRule="auto"/>
      <w:jc w:val="left"/>
      <w:outlineLvl w:val="1"/>
    </w:pPr>
    <w:rPr>
      <w:rFonts w:ascii="黑体" w:eastAsia="黑体" w:hAnsi="黑体" w:cs="Times New Roman" w:hint="eastAsia"/>
      <w:kern w:val="0"/>
      <w:szCs w:val="36"/>
    </w:rPr>
  </w:style>
  <w:style w:type="paragraph" w:styleId="3">
    <w:name w:val="heading 3"/>
    <w:basedOn w:val="a"/>
    <w:next w:val="a"/>
    <w:unhideWhenUsed/>
    <w:qFormat/>
    <w:rsid w:val="00CE6FC7"/>
    <w:pPr>
      <w:adjustRightInd w:val="0"/>
      <w:snapToGrid w:val="0"/>
      <w:spacing w:line="360" w:lineRule="auto"/>
      <w:jc w:val="left"/>
      <w:outlineLvl w:val="2"/>
    </w:pPr>
    <w:rPr>
      <w:rFonts w:ascii="黑体" w:eastAsia="黑体" w:hAnsi="黑体" w:cs="Times New Roman" w:hint="eastAsia"/>
      <w:kern w:val="0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 w:eastAsia="宋体"/>
      <w:sz w:val="18"/>
      <w:szCs w:val="18"/>
    </w:rPr>
  </w:style>
  <w:style w:type="paragraph" w:styleId="a4">
    <w:name w:val="annotation text"/>
    <w:basedOn w:val="a"/>
    <w:link w:val="Char0"/>
    <w:qFormat/>
    <w:pPr>
      <w:jc w:val="left"/>
    </w:pPr>
  </w:style>
  <w:style w:type="paragraph" w:styleId="a5">
    <w:name w:val="Body Text"/>
    <w:basedOn w:val="a"/>
    <w:uiPriority w:val="1"/>
    <w:qFormat/>
    <w:pPr>
      <w:adjustRightInd w:val="0"/>
      <w:snapToGrid w:val="0"/>
      <w:spacing w:line="360" w:lineRule="auto"/>
      <w:ind w:firstLineChars="200" w:firstLine="200"/>
    </w:pPr>
    <w:rPr>
      <w:rFonts w:ascii="Times New Roman" w:eastAsia="宋体" w:hAnsi="Times New Roman" w:cs="宋体"/>
      <w:szCs w:val="21"/>
      <w:lang w:val="hu-HU" w:eastAsia="hu-HU" w:bidi="hu-HU"/>
    </w:rPr>
  </w:style>
  <w:style w:type="paragraph" w:styleId="a6">
    <w:name w:val="Date"/>
    <w:basedOn w:val="a"/>
    <w:next w:val="a"/>
    <w:link w:val="Char1"/>
    <w:qFormat/>
    <w:pPr>
      <w:ind w:leftChars="2500" w:left="100"/>
    </w:pPr>
  </w:style>
  <w:style w:type="paragraph" w:styleId="20">
    <w:name w:val="Body Text Indent 2"/>
    <w:basedOn w:val="a"/>
    <w:link w:val="2Char0"/>
    <w:qFormat/>
    <w:pPr>
      <w:spacing w:after="120" w:line="480" w:lineRule="auto"/>
      <w:ind w:leftChars="200" w:left="420"/>
    </w:pPr>
  </w:style>
  <w:style w:type="paragraph" w:styleId="a7">
    <w:name w:val="Balloon Text"/>
    <w:basedOn w:val="a"/>
    <w:link w:val="Char2"/>
    <w:qFormat/>
    <w:rPr>
      <w:sz w:val="18"/>
      <w:szCs w:val="18"/>
    </w:rPr>
  </w:style>
  <w:style w:type="paragraph" w:styleId="a8">
    <w:name w:val="footer"/>
    <w:basedOn w:val="a"/>
    <w:link w:val="Char3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paragraph" w:styleId="aa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b">
    <w:name w:val="Title"/>
    <w:basedOn w:val="a"/>
    <w:next w:val="a"/>
    <w:link w:val="Char4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c">
    <w:name w:val="annotation subject"/>
    <w:basedOn w:val="a4"/>
    <w:next w:val="a4"/>
    <w:link w:val="Char5"/>
    <w:qFormat/>
    <w:rPr>
      <w:b/>
      <w:bCs/>
    </w:rPr>
  </w:style>
  <w:style w:type="table" w:styleId="ad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uiPriority w:val="22"/>
    <w:qFormat/>
    <w:rPr>
      <w:b/>
    </w:rPr>
  </w:style>
  <w:style w:type="character" w:styleId="af">
    <w:name w:val="Hyperlink"/>
    <w:basedOn w:val="a0"/>
    <w:qFormat/>
    <w:rPr>
      <w:color w:val="0000FF"/>
      <w:u w:val="single"/>
    </w:rPr>
  </w:style>
  <w:style w:type="character" w:styleId="af0">
    <w:name w:val="annotation reference"/>
    <w:basedOn w:val="a0"/>
    <w:qFormat/>
    <w:rPr>
      <w:sz w:val="21"/>
      <w:szCs w:val="21"/>
    </w:rPr>
  </w:style>
  <w:style w:type="character" w:customStyle="1" w:styleId="2Char">
    <w:name w:val="标题 2 Char"/>
    <w:link w:val="2"/>
    <w:qFormat/>
    <w:rsid w:val="00CE6FC7"/>
    <w:rPr>
      <w:rFonts w:ascii="黑体" w:eastAsia="黑体" w:hAnsi="黑体"/>
      <w:sz w:val="21"/>
      <w:szCs w:val="36"/>
    </w:rPr>
  </w:style>
  <w:style w:type="paragraph" w:customStyle="1" w:styleId="10">
    <w:name w:val="列出段落1"/>
    <w:basedOn w:val="a"/>
    <w:qFormat/>
    <w:pPr>
      <w:ind w:firstLineChars="200" w:firstLine="420"/>
    </w:pPr>
    <w:rPr>
      <w:rFonts w:ascii="Times New Roman" w:eastAsia="宋体" w:hAnsi="Times New Roman" w:cs="Times New Roman"/>
      <w:szCs w:val="21"/>
    </w:rPr>
  </w:style>
  <w:style w:type="paragraph" w:styleId="af1">
    <w:name w:val="List Paragraph"/>
    <w:basedOn w:val="a"/>
    <w:uiPriority w:val="1"/>
    <w:qFormat/>
    <w:pPr>
      <w:ind w:left="1130" w:hanging="734"/>
    </w:pPr>
    <w:rPr>
      <w:rFonts w:ascii="宋体" w:eastAsia="宋体" w:hAnsi="宋体" w:cs="宋体"/>
      <w:lang w:val="hu-HU" w:eastAsia="hu-HU" w:bidi="hu-HU"/>
    </w:rPr>
  </w:style>
  <w:style w:type="character" w:customStyle="1" w:styleId="fontstyle01">
    <w:name w:val="fontstyle01"/>
    <w:basedOn w:val="a0"/>
    <w:qFormat/>
    <w:rPr>
      <w:rFonts w:ascii="FZSSK--GBK1-0" w:eastAsia="FZSSK--GBK1-0" w:hAnsi="FZSSK--GBK1-0" w:cs="FZSSK--GBK1-0"/>
      <w:color w:val="000000"/>
      <w:sz w:val="20"/>
      <w:szCs w:val="20"/>
    </w:rPr>
  </w:style>
  <w:style w:type="character" w:customStyle="1" w:styleId="Char">
    <w:name w:val="文档结构图 Char"/>
    <w:basedOn w:val="a0"/>
    <w:link w:val="a3"/>
    <w:qFormat/>
    <w:rPr>
      <w:rFonts w:ascii="宋体" w:eastAsia="宋体"/>
      <w:kern w:val="2"/>
      <w:sz w:val="18"/>
      <w:szCs w:val="18"/>
    </w:rPr>
  </w:style>
  <w:style w:type="character" w:customStyle="1" w:styleId="Char1">
    <w:name w:val="日期 Char"/>
    <w:basedOn w:val="a0"/>
    <w:link w:val="a6"/>
    <w:qFormat/>
    <w:rPr>
      <w:kern w:val="2"/>
      <w:sz w:val="21"/>
      <w:szCs w:val="24"/>
    </w:rPr>
  </w:style>
  <w:style w:type="character" w:customStyle="1" w:styleId="Char2">
    <w:name w:val="批注框文本 Char"/>
    <w:basedOn w:val="a0"/>
    <w:link w:val="a7"/>
    <w:qFormat/>
    <w:rPr>
      <w:kern w:val="2"/>
      <w:sz w:val="18"/>
      <w:szCs w:val="18"/>
    </w:rPr>
  </w:style>
  <w:style w:type="character" w:customStyle="1" w:styleId="tsname">
    <w:name w:val="tsname"/>
    <w:basedOn w:val="a0"/>
    <w:qFormat/>
  </w:style>
  <w:style w:type="paragraph" w:customStyle="1" w:styleId="af2">
    <w:name w:val="章标题"/>
    <w:qFormat/>
    <w:pPr>
      <w:jc w:val="both"/>
      <w:outlineLvl w:val="1"/>
    </w:pPr>
    <w:rPr>
      <w:rFonts w:ascii="黑体" w:eastAsia="黑体"/>
      <w:sz w:val="21"/>
    </w:rPr>
  </w:style>
  <w:style w:type="character" w:customStyle="1" w:styleId="Char0">
    <w:name w:val="批注文字 Char"/>
    <w:basedOn w:val="a0"/>
    <w:link w:val="a4"/>
    <w:qFormat/>
    <w:rPr>
      <w:kern w:val="2"/>
      <w:sz w:val="21"/>
      <w:szCs w:val="24"/>
    </w:rPr>
  </w:style>
  <w:style w:type="character" w:customStyle="1" w:styleId="Char5">
    <w:name w:val="批注主题 Char"/>
    <w:basedOn w:val="Char0"/>
    <w:link w:val="ac"/>
    <w:qFormat/>
    <w:rPr>
      <w:b/>
      <w:bCs/>
      <w:kern w:val="2"/>
      <w:sz w:val="21"/>
      <w:szCs w:val="24"/>
    </w:rPr>
  </w:style>
  <w:style w:type="character" w:customStyle="1" w:styleId="Char3">
    <w:name w:val="页脚 Char"/>
    <w:basedOn w:val="a0"/>
    <w:link w:val="a8"/>
    <w:uiPriority w:val="99"/>
    <w:qFormat/>
    <w:rPr>
      <w:rFonts w:asciiTheme="minorHAnsi" w:eastAsiaTheme="minorEastAsia" w:hAnsiTheme="minorHAnsi" w:cstheme="minorBidi"/>
      <w:kern w:val="2"/>
      <w:sz w:val="18"/>
      <w:szCs w:val="24"/>
    </w:rPr>
  </w:style>
  <w:style w:type="character" w:customStyle="1" w:styleId="Char4">
    <w:name w:val="标题 Char"/>
    <w:basedOn w:val="a0"/>
    <w:link w:val="ab"/>
    <w:qFormat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2Char0">
    <w:name w:val="正文文本缩进 2 Char"/>
    <w:basedOn w:val="a0"/>
    <w:link w:val="20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paragraph" w:customStyle="1" w:styleId="af3">
    <w:name w:val="段"/>
    <w:link w:val="Char6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Theme="minorHAnsi" w:cstheme="minorBidi"/>
      <w:kern w:val="2"/>
      <w:sz w:val="21"/>
      <w:szCs w:val="22"/>
    </w:rPr>
  </w:style>
  <w:style w:type="character" w:customStyle="1" w:styleId="Char6">
    <w:name w:val="段 Char"/>
    <w:link w:val="af3"/>
    <w:qFormat/>
    <w:rPr>
      <w:rFonts w:ascii="宋体" w:eastAsiaTheme="minorEastAsia" w:hAnsiTheme="minorHAnsi" w:cstheme="minorBidi"/>
      <w:kern w:val="2"/>
      <w:sz w:val="21"/>
      <w:szCs w:val="22"/>
    </w:rPr>
  </w:style>
  <w:style w:type="paragraph" w:customStyle="1" w:styleId="af4">
    <w:name w:val="一级条标题"/>
    <w:next w:val="af3"/>
    <w:qFormat/>
    <w:pPr>
      <w:spacing w:beforeLines="50" w:afterLines="50"/>
      <w:ind w:left="709"/>
      <w:outlineLvl w:val="2"/>
    </w:pPr>
    <w:rPr>
      <w:rFonts w:ascii="黑体" w:eastAsia="黑体"/>
      <w:sz w:val="21"/>
      <w:szCs w:val="21"/>
    </w:rPr>
  </w:style>
  <w:style w:type="paragraph" w:customStyle="1" w:styleId="ds-markdown-paragraph">
    <w:name w:val="ds-markdown-paragraph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customStyle="1" w:styleId="af5">
    <w:name w:val="标准文件_段"/>
    <w:qFormat/>
    <w:pPr>
      <w:autoSpaceDE w:val="0"/>
      <w:autoSpaceDN w:val="0"/>
      <w:spacing w:after="160" w:line="278" w:lineRule="auto"/>
      <w:ind w:firstLineChars="200" w:firstLine="200"/>
      <w:jc w:val="both"/>
    </w:pPr>
    <w:rPr>
      <w:rFonts w:ascii="宋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8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1"/>
    <customShpInfo spid="_x0000_s2050"/>
    <customShpInfo spid="_x0000_s2049"/>
    <customShpInfo spid="_x0000_s2054"/>
    <customShpInfo spid="_x0000_s2053"/>
    <customShpInfo spid="_x0000_s2052"/>
    <customShpInfo spid="_x0000_s2057"/>
    <customShpInfo spid="_x0000_s2056"/>
    <customShpInfo spid="_x0000_s2055"/>
    <customShpInfo spid="_x0000_s1026"/>
    <customShpInfo spid="_x0000_s1030"/>
    <customShpInfo spid="_x0000_s1029"/>
    <customShpInfo spid="_x0000_s1028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22AC3F-6F8B-4FDC-8E0F-18386EFD7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8</Pages>
  <Words>647</Words>
  <Characters>3690</Characters>
  <Application>Microsoft Office Word</Application>
  <DocSecurity>0</DocSecurity>
  <Lines>30</Lines>
  <Paragraphs>8</Paragraphs>
  <ScaleCrop>false</ScaleCrop>
  <Company>MicroSoft</Company>
  <LinksUpToDate>false</LinksUpToDate>
  <CharactersWithSpaces>4329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linshuhua</dc:creator>
  <cp:lastModifiedBy>马雪</cp:lastModifiedBy>
  <cp:revision>82</cp:revision>
  <cp:lastPrinted>2025-12-31T02:14:00Z</cp:lastPrinted>
  <dcterms:created xsi:type="dcterms:W3CDTF">2025-11-11T06:01:00Z</dcterms:created>
  <dcterms:modified xsi:type="dcterms:W3CDTF">2026-04-14T06:02:00Z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DA2BBBEF1F944D82A499B453FCD4CD15_13</vt:lpwstr>
  </property>
  <property fmtid="{D5CDD505-2E9C-101B-9397-08002B2CF9AE}" pid="4" name="KSOTemplateDocerSaveRecord">
    <vt:lpwstr>eyJoZGlkIjoiNjhhMDcwNzJlODIyMzA5NjIxM2IxOWEzZjM0NGEzMGMiLCJ1c2VySWQiOiI0MjU3NDI3NDkifQ==</vt:lpwstr>
  </property>
</Properties>
</file>